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351н от 27 мая 2019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7507; 2014, № 5, ст. 506; 2017, № 44, ст. 6523; 2018, № 6, ст. 880; № 25, ст. 3696; № 36, ст. 5623; № 46, ст. 7050) и постановлением Правительства Российской Федерации от 26 января 2017 г. № 89 «О реестре некоммерческих организаций - исполнителей общественно полезных услуг» (Собрание законодательства Российской Федерации, 2017, № 6, ст. 937; № 39, ст. 5710; 2018, № 5, ст. 770; № 50, ст. 7755) приказываю:</w:t>
      </w:r>
    </w:p>
    <w:p>
      <w:pPr>
        <w:pStyle w:val="TextBody"/>
        <w:rPr/>
      </w:pPr>
      <w:r>
        <w:rPr/>
        <w:t>Утвердить прилагаемый Административный регламент 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