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13-5/10/В-7119 от 25 августа 2020 г.</w:t>
      </w:r>
    </w:p>
    <w:p>
      <w:pPr>
        <w:pStyle w:val="Heading2"/>
        <w:rPr/>
      </w:pPr>
      <w:r>
        <w:rPr/>
        <w:t>Руководителям высших исполнительных органов государственной власти субъектов Российской Федерации (по списку)</w:t>
      </w:r>
    </w:p>
    <w:p>
      <w:pPr>
        <w:pStyle w:val="TextBody"/>
        <w:rPr/>
      </w:pPr>
      <w:r>
        <w:rPr/>
        <w:t>Минтрудом России в соответствии с протоколом заочного заседания координационного совета по контролю за реализацией государственной программы Российской Федерации «Доступная среда» от 24 июля 2020 года № 35 (пункт 13) рассмотрены представленные субъектами Российской Федерации доработанные проекты региональных программ по формированию системы комплексной реабилитации и абилитации инвалидов, в том числе детей-инвалидов, разработанные на основе типовой программы субъекта Российской Федерации (далее – проекты региональных программ).</w:t>
      </w:r>
    </w:p>
    <w:p>
      <w:pPr>
        <w:pStyle w:val="TextBody"/>
        <w:rPr/>
      </w:pPr>
      <w:r>
        <w:rPr/>
        <w:t xml:space="preserve">Протокол рассмотрения доработанных проектов региональных программ от 20 августа 2020 года № 35/1 (далее – протокол) размещен на официальном сайте Минтруда России по ссылке: </w:t>
      </w:r>
      <w:hyperlink r:id="rId2">
        <w:r>
          <w:rPr>
            <w:rStyle w:val="InternetLink"/>
          </w:rPr>
          <w:t>https://mintrud.gov.ru/ministry/programms/25</w:t>
        </w:r>
      </w:hyperlink>
    </w:p>
    <w:p>
      <w:pPr>
        <w:pStyle w:val="TextBody"/>
        <w:rPr/>
      </w:pPr>
      <w:r>
        <w:rPr/>
        <w:t>Расчет распределения объемов бюджетных ассигнований по субсидии на софинансирование расходов на реализацию мероприятий субъектов Российской Федерации в сфере реабилитации и абилитации инвалидов на период 2021 – 2023 гг. будет доведен до субъектов Российской Федерации дополнительно по мере утверждения Минфином России лимитов бюджетных обязательств.</w:t>
      </w:r>
    </w:p>
    <w:p>
      <w:pPr>
        <w:pStyle w:val="TextBody"/>
        <w:rPr/>
      </w:pPr>
      <w:r>
        <w:rPr/>
        <w:t>Контактные лица в Минтруде России: Хлудеева Екатерина Александровна тел. 8(495) 587-88-89, доб. 13-51, Ковалев Виталий Александрович тел. 8(495) 587-88-89, доб. 13-58, Сутырина Марина Александровна 8(495) 587-88-89, доб. 13-57.</w:t>
      </w:r>
    </w:p>
    <w:p>
      <w:pPr>
        <w:pStyle w:val="TextBody"/>
        <w:rPr/>
      </w:pPr>
      <w:r>
        <w:rPr>
          <w:rStyle w:val="StrongEmphasis"/>
        </w:rPr>
        <w:t>Заместитель Министра труда и социальной</w:t>
      </w:r>
      <w:r>
        <w:rPr/>
        <w:br/>
      </w:r>
      <w:r>
        <w:rPr>
          <w:rStyle w:val="StrongEmphasis"/>
        </w:rPr>
        <w:t>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О.Ю. Баталина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ministry/programms/25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