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289 от 26 апреля 2019 г.</w:t>
      </w:r>
    </w:p>
    <w:p>
      <w:pPr>
        <w:pStyle w:val="Heading2"/>
        <w:rPr/>
      </w:pPr>
      <w:r>
        <w:rPr/>
        <w:t>«О внесении изменения в Положение об Общественном совете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со Стандартом деятельности общественного совета при федеральном органе исполнительной власти (Типовое положение), утвержденным решением совета Общественной палаты Российской Федерации от 5 июля 2018 г. № 55-С, п р и к а з ы в а ю:</w:t>
      </w:r>
    </w:p>
    <w:p>
      <w:pPr>
        <w:pStyle w:val="TextBody"/>
        <w:rPr/>
      </w:pPr>
      <w:r>
        <w:rPr/>
        <w:t>Внести изменение в пункт 3.4 Положения об Общественном совете при Министерстве труда и социальной защиты Российской Федерации, утвержденного приказом Министерства труда и социальной защиты Российской Федерации от 7 сентября 2018 г. № 579, заменив слова «33 (тридцать три) человека» словами «36 (тридцать шесть) человек».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