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343н от 15 июня 2020 г.</w:t>
      </w:r>
    </w:p>
    <w:p>
      <w:pPr>
        <w:pStyle w:val="Heading2"/>
        <w:rPr/>
      </w:pPr>
      <w:r>
        <w:rPr/>
        <w:t>«Об утверждении Правил по охране труда в морских и речных портах»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1. Утвердить Правила по охране труда в морских и речных портах согласно приложению.</w:t>
      </w:r>
    </w:p>
    <w:p>
      <w:pPr>
        <w:pStyle w:val="TextBody"/>
        <w:rPr/>
      </w:pPr>
      <w:r>
        <w:rPr/>
        <w:t>2. Признать утратившим силу приказ Министерства труда и социальной защиты Российской Федерации от 21 января 2019 г. № 30н «Об утверждении Правил по охране труда в морских и речных портах» (зарегистрирован Министерством юстиции Российской Федерации 1 апреля 2019 г., регистрационный № 54222).</w:t>
      </w:r>
    </w:p>
    <w:p>
      <w:pPr>
        <w:pStyle w:val="TextBody"/>
        <w:rPr/>
      </w:pPr>
      <w:r>
        <w:rPr/>
        <w:t>3. Настоящий приказ вступает в силу с 1 января 2021 года.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