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365 от 29 мая 2019 г.</w:t>
      </w:r>
    </w:p>
    <w:p>
      <w:pPr>
        <w:pStyle w:val="Heading2"/>
        <w:rPr/>
      </w:pPr>
      <w:r>
        <w:rPr/>
        <w:t>«О рабочей группе по анализу влияния возраста водителей транспортных средств на состояние аварийности на транспорте и подготовке предложений по совершенствованию законодательства в части предоставления указанным работникам льгот, в том числе при назначении страховой пенсии по старости»</w:t>
      </w:r>
    </w:p>
    <w:p>
      <w:pPr>
        <w:pStyle w:val="TextBody"/>
        <w:rPr/>
      </w:pPr>
      <w:r>
        <w:rPr/>
        <w:t xml:space="preserve">В соответствии с подпунктом 6.4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610, </w:t>
        <w:br/>
        <w:t>п р и к а з ы в а ю:</w:t>
      </w:r>
    </w:p>
    <w:p>
      <w:pPr>
        <w:pStyle w:val="TextBody"/>
        <w:rPr/>
      </w:pPr>
      <w:r>
        <w:rPr/>
        <w:t>1. Создать рабочую группу по анализу влияния возраста водителей транспортных средств на состояние аварийности на транспорте и подготовке предложений по совершенствованию законодательства в части предоставления указанным работникам льгот, в том числе при назначении страховой пенсии по старости (далее – рабочая группа).</w:t>
      </w:r>
    </w:p>
    <w:p>
      <w:pPr>
        <w:pStyle w:val="TextBody"/>
        <w:rPr/>
      </w:pPr>
      <w:r>
        <w:rPr/>
        <w:t>2. Утвердить состав рабочей группы согласно приложению.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