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213н от 27 апреля 2020 г.</w:t>
      </w:r>
    </w:p>
    <w:p>
      <w:pPr>
        <w:pStyle w:val="Heading2"/>
        <w:rPr/>
      </w:pPr>
      <w:r>
        <w:rPr/>
        <w:t>«О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г. № 451-ФЗ «О внесении изменений в Федеральный закон «О специальной оценке условий труда»»</w:t>
      </w:r>
    </w:p>
    <w:p>
      <w:pPr>
        <w:pStyle w:val="TextBody"/>
        <w:rPr/>
      </w:pPr>
      <w:r>
        <w:rPr/>
        <w:t>В связи с принятием Федерального закона от 27 декабря 2019 г. № 451-ФЗ «О внесении изменений в Федеральный закон «О специальной оценке условий труда» (Собрание законодательства Российской Федерации, 2019, № 52, ст. 7769)   приказываю:</w:t>
      </w:r>
    </w:p>
    <w:p>
      <w:pPr>
        <w:pStyle w:val="TextBody"/>
        <w:rPr/>
      </w:pPr>
      <w:r>
        <w:rPr/>
        <w:t>Внести изменения в нормативные правовые акты Министерства труда и социальной защиты Российской Федерации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