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256 от 16 апреля 2019 г.</w:t>
      </w:r>
    </w:p>
    <w:p>
      <w:pPr>
        <w:pStyle w:val="Heading2"/>
        <w:rPr/>
      </w:pPr>
      <w:r>
        <w:rPr/>
        <w:t>«Об утверждении Порядка предоставления доступа пользователям к информации, не составляющей государственную тайну, обрабатываемой в информационных системах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федеральными законами от 27 июля 2006 г. № 149-ФЗ «Об информации, информационных технологиях и о защите информации» и от 27 июля 2006 г. № 152-ФЗ «О персональных данных», постановлением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 персональных  данных»,  приказами  ФСТЭК  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в целях обеспечения защиты информации, не составляющей государственную тайну, обрабатываемой в информационных системах Министерства труда и социальной защиты Российской Федерации, приказываю:</w:t>
      </w:r>
    </w:p>
    <w:p>
      <w:pPr>
        <w:pStyle w:val="TextBody"/>
        <w:rPr/>
      </w:pPr>
      <w:r>
        <w:rPr/>
        <w:t>Утвердить прилагаемый Порядок предоставления доступа пользователям к информации, не составляющей государственную тайну, обрабатываемой в информационных системах Министерства труда и социальной защиты Российской Федерации.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