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62н от 12 февраля 2020 г.</w:t>
      </w:r>
    </w:p>
    <w:p>
      <w:pPr>
        <w:pStyle w:val="Heading2"/>
        <w:rPr/>
      </w:pPr>
      <w:r>
        <w:rPr/>
        <w:t xml:space="preserve">Об утверждении порядка подачи и рассмотрения жалоб о несогласии с вынесенным территориальным органом Фонда социального страхования Российской Федерации решением о назначении обеспечения по страхованию или об отказе в назначении обеспечения по страхованию </w:t>
      </w:r>
    </w:p>
    <w:p>
      <w:pPr>
        <w:pStyle w:val="TextBody"/>
        <w:rPr/>
      </w:pPr>
      <w:r>
        <w:rPr/>
        <w:t>В соответствии со статьей 15.2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2019, N 52, ст. 7804)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7, ст. 1093)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Порядок подачи и рассмотрения жалоб о несогласии с вынесенным территориальным органом Фонда социального страхования Российской Федерации решением о назначении обеспечения по страхованию, включая несогласие с установленным данным решением размером обеспечения по страхованию, или об отказе в назначении обеспечения по страхованию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апреля 2020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