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598н от 9 сентября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«Рабочий по эксплуатации газового оборудования жилых и общественных зданий»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стандарт«Рабочий по эксплуатации газового оборудования жилых и общественных зданий».</w:t>
        <w:br/>
        <w:t xml:space="preserve">2. Признать утратившим силуприказМинистерства труда и социальной защиты Российской Федерацииот 21декабря 2015 г. №1081н «Об утверждении профессионального стандарта «Рабочий по эксплуатации газовых сетей и оборудования домохозяйства» (зарегистрирован Министерством юстиции Российской Федерации </w:t>
        <w:br/>
        <w:t>25января 2016 г., регистрационный№40742).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