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555н от 2 сентября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«Специалист в области механизации сельского хозяйства»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1. Утвердить прилагаемый профессиональный стандарт «Специалист в области механизации сельского хозяйства».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21 мая 2014 г. № 340н «Об утверждении профессионального стандарта «Специалист в области механизации сельского хозяйства» (зарегистрирован Министерством юстиции Российской Федерации 6 июня 2014 г., регистрационный № 32609);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8 сентября 2014 г. № 619н «Об утверждении профессионального стандарта «Слесарь по ремонту сельскохозяйственных машин и оборудования» (зарегистрирован Министерством юстиции Российской Федерации 10 октября 2014 г., регистрационный № 34287);</w:t>
      </w:r>
    </w:p>
    <w:p>
      <w:pPr>
        <w:pStyle w:val="TextBody"/>
        <w:rPr/>
      </w:pPr>
      <w:r>
        <w:rPr/>
        <w:t>пункты 96, 142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15 февраля 2017 г. № 178н «Об утверждении профессионального стандарта «Техник-механик в сельском хозяйстве» (зарегистрирован Министерством юстиции Российской Федерации 15 марта 2017 г., регистрационный № 45965).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