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 xml:space="preserve">Приказ Минтруда России № 364н от 23 июня 2020 года </w:t>
      </w:r>
    </w:p>
    <w:p>
      <w:pPr>
        <w:pStyle w:val="Heading2"/>
        <w:rPr/>
      </w:pPr>
      <w:r>
        <w:rPr/>
        <w:t xml:space="preserve">«О признании утратившим силу приказа Министерства труда и социальной защиты Российской Федерации от 29 января 2013 г. № 34н «Об утверждении федерального государственного стандарта государственной услуги по информированию о положении на рынке труда в субъекте Российской Федерации» </w:t>
      </w:r>
    </w:p>
    <w:p>
      <w:pPr>
        <w:pStyle w:val="TextBody"/>
        <w:jc w:val="both"/>
        <w:rPr/>
      </w:pPr>
      <w:r>
        <w:rPr/>
        <w:t>В целях приведения нормативных правовых актов Министерства труда и социальной защиты Российской Федерации в соответствие с законодательством Российской Федерации приказываю:</w:t>
      </w:r>
    </w:p>
    <w:p>
      <w:pPr>
        <w:pStyle w:val="TextBody"/>
        <w:jc w:val="both"/>
        <w:rPr/>
      </w:pPr>
      <w:r>
        <w:rPr/>
        <w:t>признать утратившим силу приказ Министерства труда и социальной защиты Российской Федерации от 29 января 2013 г. № 34н «Об утверждении федерального государственного стандарта государственной услуги по информированию о положении на рынке труда в субъекте Российской Федерации» (зарегистрирован Министерством юстиции Российской Федерации 14 мая 2013 г., регистрационный № 28377).</w:t>
      </w:r>
    </w:p>
    <w:p>
      <w:pPr>
        <w:pStyle w:val="TextBody"/>
        <w:rPr/>
      </w:pPr>
      <w:r>
        <w:rPr>
          <w:rStyle w:val="StrongEmphasis"/>
        </w:rPr>
        <w:t xml:space="preserve">Министр 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