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719н от 11 ноября 2019 г. </w:t>
      </w:r>
    </w:p>
    <w:p>
      <w:pPr>
        <w:pStyle w:val="Heading2"/>
        <w:rPr/>
      </w:pPr>
      <w:r>
        <w:rPr/>
        <w:t>«Об утверждении форм отчета о произведенных кассовых расходах по предоставлению мер социальной поддержки гражданам, подвергшимся воздействию радиации, и отчета об эффективности деятельности уполномоченных органов исполнительной власти субъектов Российской Федерации и г. Байконура по осуществлению переданного полномочия Российской Федерации по предоставлению мер социальной поддержки гражданам, подвергшимся воздействию радиации»</w:t>
      </w:r>
    </w:p>
    <w:p>
      <w:pPr>
        <w:pStyle w:val="TextBody"/>
        <w:jc w:val="both"/>
        <w:rPr/>
      </w:pPr>
      <w:r>
        <w:rPr/>
        <w:t>В соответствии с пунктом 6 Правил предоставления из федерального бюджета бюджетам субъектов Российской Федерации и бюджету г. Байконура субвенций на осуществление переданного полномочия Российской Федерации по предоставлению мер социальной поддержки гражданам, подвергшимся воздействию радиации, утвержденными постановлением Правительства Российской Федерации от 24 декабря 2014 г. N 1475 "О предоставлении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предоставлению мер социальной поддержки гражданам, подвергшимся воздействию радиации" (Собрание законодательства Российской Федерации, 2015, N 1, ст. 268; 2019, N 23, ст. 2960), приказываю:</w:t>
      </w:r>
    </w:p>
    <w:p>
      <w:pPr>
        <w:pStyle w:val="TextBody"/>
        <w:jc w:val="both"/>
        <w:rPr/>
      </w:pPr>
      <w:r>
        <w:rPr/>
        <w:t>1. Утвердить:</w:t>
      </w:r>
    </w:p>
    <w:p>
      <w:pPr>
        <w:pStyle w:val="TextBody"/>
        <w:jc w:val="both"/>
        <w:rPr/>
      </w:pPr>
      <w:r>
        <w:rPr/>
        <w:t xml:space="preserve">    </w:t>
      </w:r>
      <w:r>
        <w:rPr/>
        <w:t>а) форму отчета о произведенных кассовых расходах по предоставлению мер социальной поддержки гражданам, подвергшимся воздействию радиации, согласно приложению N 1;</w:t>
      </w:r>
    </w:p>
    <w:p>
      <w:pPr>
        <w:pStyle w:val="TextBody"/>
        <w:jc w:val="both"/>
        <w:rPr/>
      </w:pPr>
      <w:r>
        <w:rPr/>
        <w:t>   </w:t>
      </w:r>
      <w:r>
        <w:rPr/>
        <w:t>б) форму отчета об эффективности деятельности уполномоченных органов исполнительной власти субъектов Российской Федерации и г. Байконура по осуществлению переданного полномочия Российской Федерации по предоставлению мер социальной поддержки гражданам, подвергшимся воздействию радиации, согласно приложению N 2.</w:t>
      </w:r>
    </w:p>
    <w:p>
      <w:pPr>
        <w:pStyle w:val="TextBody"/>
        <w:jc w:val="both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23 марта 2015 г. N 189н "Об утверждении формы заявки на финансовое обеспечение расходов по предоставлению мер социальной поддержки гражданам, подвергшимся воздействию радиации, и форм отчета о произведенных кассовых расходах по предоставлению мер социальной поддержки гражданам, подвергшимся воздействию радиации, и отчета об эффективности деятельности уполномоченных органов исполнительной власти субъектов Российской Федерации по предоставлению мер социальной поддержки гражданам, подвергшимся воздействию радиации" (зарегистрирован Министерством юстиции Российской Федерации 16 апреля 2015 г., регистрационный N 36873);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24 декабря 2018 г. N 835н "О внесении изменений в приложение N 2 к приказу Министерства труда и социальной защиты Российской Федерации от 23 марта 2015 г. N 189н "Об утверждении формы заявки на финансовое обеспечение расходов по предоставлению мер социальной поддержки гражданам, подвергшимся воздействию радиации, и форм отчета о произведенных кассовых расходах по предоставлению мер социальной поддержки гражданам, подвергшимся воздействию радиации, и отчета об эффективности деятельности уполномоченных органов исполнительной власти субъектов Российской Федерации по предоставлению мер социальной поддержки гражданам, подвергшимся воздействию радиации" (зарегистрирован Министерством юстиции Российской Федерации 25 февраля 2019 г., регистрационный N 53882). </w:t>
      </w:r>
    </w:p>
    <w:p>
      <w:pPr>
        <w:pStyle w:val="TextBody"/>
        <w:jc w:val="both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jc w:val="both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