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711н от 8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техническому перевооружению, реконструкции и модернизации литейного производства»</w:t>
      </w:r>
    </w:p>
    <w:p>
      <w:pPr>
        <w:pStyle w:val="TextBody"/>
        <w:jc w:val="both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техническому перевооружению, реконструкции и модернизации литейного производства».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13 марта 2017 г. № 270н «Об утверждении профессионального стандарта «Специалист по модернизации, техническому перевооружению и реконструкции литейного производства» (зарегистрирован Министерством юстиции Российской Федерации 4 апреля 2017 г., регистрационный </w:t>
        <w:br/>
        <w:t>№ 46239).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