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858н от 4 декабря 2020 г.</w:t>
      </w:r>
    </w:p>
    <w:p>
      <w:pPr>
        <w:pStyle w:val="Heading2"/>
        <w:rPr/>
      </w:pPr>
      <w:r>
        <w:rPr/>
        <w:t>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добыче (вылове), переработке водных биоресурсов и производстве отдельных видов продукции из водных биоресурсов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 ноября 2016 г. № 604н «Об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биоресурсов» (зарегистрирован Министерством юстиции Российской Федерации 20 января 2017 г., регистрационный № 45314).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Министр 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