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815н от 19 ноября 2020 г.</w:t>
      </w:r>
    </w:p>
    <w:p>
      <w:pPr>
        <w:pStyle w:val="Heading2"/>
        <w:rPr/>
      </w:pPr>
      <w:r>
        <w:rPr/>
        <w:t>Об утверждении Правил по охране труда при осуществлении охраны (защиты) объектов и (или) имущества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осуществлении охраны (защиты) объектов и (или) имущества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28 июля 2017 г. № 601н «Об утверждении Правил по охране труда при осуществлении охраны (защиты) объектов и (или) имущества» (зарегистрирован Министерством юстиции Российской Федерации 15 ноября 2017 г., регистрационный № 48903).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