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886н от 11 декабря 2020 г.</w:t>
      </w:r>
    </w:p>
    <w:p>
      <w:pPr>
        <w:pStyle w:val="Heading2"/>
        <w:rPr/>
      </w:pPr>
      <w:r>
        <w:rPr/>
        <w:t>Об утверждении Правил по охране труда на морских судах и судах внутреннего водного транспорта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на морских судах и судах внутреннего водного транспорта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5 июня 2014 г. № 367н «Об утверждении Правил по охране труда на судах морского и речного флота» (зарегистрирован Министерством юстиции Российской Федерации 4 августа 2014 г., регистрационный № 33445).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Настоящий приказ вступает в силу с 1 января 2021 года и действует</w:t>
        <w:br/>
        <w:t xml:space="preserve">до 31 декабря 2025 года.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