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902н от 15 декабря 2020 г.</w:t>
      </w:r>
    </w:p>
    <w:p>
      <w:pPr>
        <w:pStyle w:val="Heading2"/>
        <w:rPr/>
      </w:pPr>
      <w:r>
        <w:rPr/>
        <w:t>Об утверждении Правил по охране труда при работе в ограниченных и замкнутых пространствах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работе в ограниченных и замкнутых пространствах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марта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