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Отчет за 2019 год</w:t>
      </w:r>
    </w:p>
    <w:p>
      <w:pPr>
        <w:pStyle w:val="Heading2"/>
        <w:rPr/>
      </w:pPr>
      <w:r>
        <w:rPr/>
        <w:t>Международное сотрудничество в 2019 году</w:t>
      </w:r>
    </w:p>
    <w:p>
      <w:pPr>
        <w:pStyle w:val="Heading2"/>
        <w:rPr/>
      </w:pPr>
      <w:r>
        <w:rPr/>
        <w:t>«Международное сотрудничество в 2019 году»</w:t>
      </w:r>
    </w:p>
    <w:p>
      <w:pPr>
        <w:pStyle w:val="TextBody"/>
        <w:jc w:val="both"/>
        <w:rPr>
          <w:b/>
        </w:rPr>
      </w:pPr>
      <w:r>
        <w:rPr>
          <w:b/>
        </w:rPr>
        <w:t>I. Сотрудничество с международными организациями: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МОТ: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4 февраля 2019 г. в Уфе делегация Минтруда России во главе с заместителем Министра Л.Ю. Ельцовой приняла участие в Международном форуме «Будущее сферы труда: достойный труд для всех»;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14 по 28 марта 2019 г. в Женеве (Швейцария) делегация Минтруда России приняла участие в 335-й сессии Административного совета МОТ;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10-11 июня 2019 г. в Женеве (Швейцария) российская делегация во главе с Председателем Правительства Российской Федерации Д.А. Медведевым с участием Министра труда и социальной защиты Российской Федерации М.А. Топилина приняла участие в 108-й сессии Международной конференции труда (сессии столетия МОТ);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17-18 июня 2019 г. в Женеве (Швейцария) делегация Минтруда России во главе с заместителем Министра В.Л. Вуколовым приняла участие в 108-й сессии Международной конференции труда;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4-5 июля 2019 года в Казани статс-секретарь-заместитель Министра А.Н. Пудов принял участие в субрегиональной конференции «Гендерное равенство в сфере труда и молодежной занятости» в рамках проекта Международной организации труда (МОТ) «Партнерство в сфере занятости молодежи в странах Содружества Независимых Государств» и выступил на тему «Молодежная занятость и будущее сферы труда»;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23 сентября 2019 г. в Нью-Йорке (США) на полях Генеральной Ассамблеи ООН делегация Минтруда России во главе с заместителем Министра А.А. Черкасовым приняла участие в Круглом столе высокого уровня «Будущее сферы труда молодежи: стратегические партнерства в сфере молодежной занятости»;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29-30 октября 2019 г. в Женеве (Швейцария) делегация Минтруда России во главе с заместителем Министра В.Л. Вуколовым на полях 337-й сессии Административного совета Международной организации труда приняла участие в подписании Программы по привлечению молодых профессионалов для МОТ;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24-27 ноября 2019 г. в Женеве (Швейцария) делегация Минтруда России во главе со статс-секретарем-заместителем Министра А.Н. Пудовым приняла участие во Всемирной неделе социальной защиты. Глава делегации выступил на тему ««Ратификация 102-й Конвенции МОТ и как она способствует поддержке устойчивой системы социальной защиты»;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1 января 2019 г. по 1 сентября 2019 г. были подготовлены и направлены в МОТ 11 докладов Российской Федерации о выполнении ратифицированных конвенций.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ООН: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С 11 по 13 февраля 2019 года делегация Министерства во главе с заместителем Министра труда и социальной защиты Российской Федерации А.А. Черкасов приняла участие в 57-й сессии Комиссии социального развития ООН. А.А. Черкасов выступил по приоритетной теме повестки дня данной сессии – «Решение проблем неравенства и всеобщего участия с помощью бюджетно-налоговой политики и политики в области оплаты труда и социальной защиты»;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11-13 марта 2019 года первый заместитель Министра труда и социальной защиты Российской Федерации А.В. Вовченко принял участие в 63-й сессии Комиссии ООН по положению женщин и выступил по приоритетной теме сессии – «Системы социальной защиты, доступ к государственным услугам и экологически безопасной инфраструктуре в целях обеспечения гендерного равенства и расширение прав и возможностей женщин и девочек», а также принял участие в дискуссии в ходе круглого стола по вопросу поощрения признания значимости и ценности неоплачиваемого труда по уходу и работы по дому;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11-13 июня 2019 года в Нью-Йорке (США) состоялась 12-я сессия Конференции государств-участников Конвенции о правах инвалидов (КПИ). Основная тема мероприятия: «Обеспечение интеграции инвалидов в меняющемся мире посредством выполнения Конвенции о правах инвалидов». Глава межведомственной российской делегации, заместитель Министра труда и социальной защиты Российской Федерации Г.Г. Лекарев, выступил с докладом о выполнении положений Конвенции о правах инвалидов в Российской Федерации;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Делегация Министерства приняла участие в десятой сессии Группы по обзору хода осуществления Конвенции ООН против коррупции 26-29 мая 2019 года в Вене (Австрия) и в 8-й сессии Конференции государств-участников Конвенции ООН против коррупции 16-20 декабря 2019 года в Абу-Даби (ОАЭ);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Были подготовлены и направлены в Секретариат ООН объединенные 6-й и 7-й периодические доклады Российской Федерации о выполнении положений Конвенции ООН о правах ребенка (КПР).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Был подготовлен и направлен в Секретариат ООН 9-й периодический доклад Российской Федерации о выполнении положений Конвенции ООН о ликвидации всех форм дискриминации в отношении женщин (КЛДЖ).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jc w:val="both"/>
        <w:rPr/>
      </w:pPr>
      <w:r>
        <w:rPr/>
        <w:t>Был подготовлен и направлен в Секретариат ООН национальный доклад по реализации политики в сфере обеспечения равенства мужчин и женщин в целях подготовки информации для 4-й Всемирной конференции по положению женщин («Пекин+25»).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ОЭСР: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3-4 апреля 2019 года в Париже (Франция) делегация Минтруда России приняла участие в 134-й сессии Комитета ОЭСР по занятости, труду и социальным вопросам.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4-5 июня и 3-4 декабря 2019 г. в Париже (Франция) представители Минтруда России также приняли участие в заседании Рабочей группы по частным пенсиям Комитета ОЭСР по страхованию и частным пенсиям;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jc w:val="both"/>
        <w:rPr/>
      </w:pPr>
      <w:r>
        <w:rPr/>
        <w:t>8-10 октября и 12-13 декабря 2019 года в Париже (Франция) представители Минтруда России вошли в состав российской делегации на заседаниях Рабочей группы ОЭСР по борьбе с подкупом иностранных должностных лиц при осуществлении международных коммерческих сделок.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 МАСО: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14-16 мая 2019 г. в Баку (Азербайджан) статс-секретарь-заместитель Министра А.Н. Пудов принял участие в Региональном форуме по социальному обеспечению Международной ассоциации социального обеспечения (МАСО) для стран Европы;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jc w:val="both"/>
        <w:rPr/>
      </w:pPr>
      <w:r>
        <w:rPr/>
        <w:t>14-18 октября 2019 г. в Брюсселе (Бельгия) делегация под руководством Министра М.А. Топилина приняла участие в 5-м Международном форуме по социальному обеспечению МАСО.</w:t>
      </w:r>
    </w:p>
    <w:p>
      <w:pPr>
        <w:pStyle w:val="TextBody"/>
        <w:jc w:val="both"/>
        <w:rPr/>
      </w:pPr>
      <w:r>
        <w:rPr>
          <w:rStyle w:val="StrongEmphasis"/>
        </w:rPr>
        <w:t>II. Многостороннее сотрудничество (глобальное и региональное)</w:t>
      </w:r>
    </w:p>
    <w:p>
      <w:pPr>
        <w:pStyle w:val="TextBody"/>
        <w:jc w:val="both"/>
        <w:rPr/>
      </w:pPr>
      <w:r>
        <w:rPr>
          <w:u w:val="single"/>
        </w:rPr>
        <w:t>По линии «Группы двадцати»</w:t>
      </w:r>
      <w:r>
        <w:rPr/>
        <w:t>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25-27 февраля 2019 года во главе российской делегации первый заместитель Министра А.В. Вовченко принял участие в первом заседании Рабочей группы по занятости стран «Группы двадцати» (г. Токио, Япония) в период японского председательства в форуме и выступил с презентацией на тему «Повышение возможностей трудоустройства предпенсионеров». Повесткой дня японского председательства предусмотрено обсуждение следующих тем в рамках «Будущего сферы труда»: демографические изменения; более продолжительный период трудовой деятельности и возможности новых рабочих мест в стареющем обществе; гендерное равенство; новые формы занятости, а также глобализация, технологические изменения и цифровизация;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22-24 апреля 2019 года во главе российской делегации первый заместитель Министра А.В. Вовченко принял участие во втором заседании Рабочей группы по занятости стран «Группы двадцати» (г. Токио, Япония) и выступил с презентацией на тему «Политика в области дистанционной занятости»;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24-25 июня 2019 года во главе российской делегации первый заместитель Министра А.В. Вовченко принял участие в третьем заседании Рабочей группы по занятости стран «Группы двадцати» (г. Женева, Швейцария) в период японского председательства в форуме;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29-31 августа 2019 года делегация Минтруда России приняла участие в четвертом заседании Рабочей группы по занятости стран «Группы двадцати» (г. Мацуяма, Япония);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jc w:val="both"/>
        <w:rPr/>
      </w:pPr>
      <w:r>
        <w:rPr/>
        <w:t>1-2 сентября 2019 года во главе российской делегации Министр М.А. Топилин принял участие во встрече министров труда и занятости стран «Группы двадцати» (г. Мацуяма, Япония) в период японского председательства в форуме и выступил по теме «Демографические изменения (занятость работников старших возрастов и увеличение продолжительности трудовой жизни)».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АТЭС: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jc w:val="both"/>
        <w:rPr/>
      </w:pPr>
      <w:r>
        <w:rPr/>
        <w:t>2-6 мая 2019 года в Винья-дель-Мар (Чили) представители Минтруда России приняли участие в 44-м заседании Рабочей группы АТЭС по развитию людских ресурсов. Основными темами чилийского председательства в АТЭС в 2019 году являлись: повышение участия женщин в экономике, содействие инклюзивному росту в экономиках АТР, развитие и новые вызовы в социально-трудовой сфере.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межгосударственного объединения БРИКС: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jc w:val="both"/>
        <w:rPr/>
      </w:pPr>
      <w:r>
        <w:rPr/>
        <w:t>16-18 сентября 2019 года в Бразилиа (Бразилия) делегация Минтруда России во главе с заместителем Министра А.Н. Пудовым приняла участие во встрече министров труда и занятости стран БРИКС. Повестка дня встречи министров включала обсуждение вопросов инклюзивности в будущем сферы труда, либерализации торговли и ее влияния на рынок труда БРИКС, управления данными о рынке труда, содействия улучшению условий труда для формирования устойчивой системы социального обеспечения. В ходе мероприятия была утверждена Декларация министров труда и занятости стран БРИКС.</w:t>
      </w:r>
    </w:p>
    <w:p>
      <w:pPr>
        <w:pStyle w:val="TextBody"/>
        <w:jc w:val="both"/>
        <w:rPr>
          <w:u w:val="single"/>
        </w:rPr>
      </w:pPr>
      <w:r>
        <w:rPr>
          <w:u w:val="single"/>
        </w:rPr>
        <w:t>По линии Совета Европы: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В рамках реализации совместного проекта по сотрудничеству Российской Федерации и Совета Европы в осуществлении Национальной стратегии действий РФ в интересах женщин (2017-2022) был проведен ряд мероприятий: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29 – 30 января 2019 г. в Москве - состоялся запуск указанного проекта, а также круглый стол на тему: «Профилактика и предупреждение социального неблагополучия женщин и насилия в отношении женщин: причины и пути преодоления»;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9-10 апреля 2019 г. в Астрахани - семинар на тему «Межведомственное сотрудничество - модели предотвращения и борьбы с насилием в отношении женщин в регионах» г.;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 xml:space="preserve">18 – 19 июня 2019 г. в Москве – тренинг для представителей СМИ по теме «Как освещать тему насилия в отношении женщин и тему участия женщин в общественной и политической жизни» </w:t>
        <w:br/>
        <w:t>г. Москва;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17-18 октября 2019 г. в Сочи - семинар на тему «Расширение участия женщин в общественно-политической жизни»;</w:t>
      </w:r>
    </w:p>
    <w:p>
      <w:pPr>
        <w:pStyle w:val="TextBody"/>
        <w:numPr>
          <w:ilvl w:val="1"/>
          <w:numId w:val="8"/>
        </w:numPr>
        <w:tabs>
          <w:tab w:val="left" w:pos="0" w:leader="none"/>
        </w:tabs>
        <w:ind w:left="1414" w:hanging="283"/>
        <w:jc w:val="both"/>
        <w:rPr/>
      </w:pPr>
      <w:r>
        <w:rPr/>
        <w:t>25 – 28 ноября 2019 г. - ознакомительная поездка российских экспертов в Швецию с целью обмена опытом по тематике межведомственного сотрудничества по профилактике и предупреждению социального неблагополучия женщин и насилия в отношении женщин.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13-17 мая 2019 г. в Страсбурге (Франция) делегация Минтруда России принял участие в 139-й сессии Межправительственного комитета по Европейской социальной хартии и Европейскому кодексу социального обеспечения;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27 июня с.г. в г. Страсбург, (Франция) делегация Минтруда России принял участие в 21-м заседании Взаимной информационной системы по вопросам социальной защиты Советы Европы (MISSCEO);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16-20 сентября 2019 года в г. Страсбурге (Франция) делегация Минтруда России принял участие в 140-й сессии Межправительственного комитета по Европейской социальной хартии и Европейскому кодексу социального обеспечения;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9 - 11 октября 2019 года в Риме (Италия) делегация Минтруда России принял участие в 4-м заседании Европейской платформы социальной сплоченности Совета Европы;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4 декабря 2019 г. в Москве делегация Минтруда России приняла участие в Конференции по случаю завершения председательства Франции в Совете Европы, а также круглых столах по тематическим сессиям: «Права детей и подростков» и «Борьба с насилием в отношении женщин»;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jc w:val="both"/>
        <w:rPr/>
      </w:pPr>
      <w:r>
        <w:rPr/>
        <w:t>Был подготовлен и направлен в Секретариат Межправительственного комитета по Европейской социальной хартии и Европейскому кодексу социального обеспечения очередной национальный доклад о реализации положений Европейской социальной хартии (пересмотренной) 1996 г.</w:t>
      </w:r>
    </w:p>
    <w:p>
      <w:pPr>
        <w:pStyle w:val="TextBody"/>
        <w:jc w:val="both"/>
        <w:rPr/>
      </w:pPr>
      <w:r>
        <w:rPr>
          <w:rStyle w:val="StrongEmphasis"/>
          <w:lang w:val="en-US"/>
        </w:rPr>
        <w:t>V. В рамках двустороннего сотрудничества: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17 января 2019 г. состоялся визит Президента Российской Федерации В.В. Путина в Белград (Сербия). В указанном визите в составе российской делегации принял личное участие Министр М.А. Топилин. В ходе визита был подписан ряд документов по линии Минтруда России;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23 - 25 октября 2019 г. состоялся рабочий визит российской делегации в Государство Палестина с целью осмотра и оценки построенного на территории г. Бирзейт здания многофункционального центра компетенций, проработки участия российских компаний в дальнейшем оборудовании указанного центра;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20 - 22 ноября 2019 г. в Москве под сопредседательством Министра труда и социальной защиты Российской Федерации М.А. Топилина состоялось четвертое заседание Межправительственной Российско-Палестинской комиссии по торгово-экономическому сотрудничеству, в ходе которого было подписано 3 документа о сотрудничестве между российскими и палестинскими ведомствами;</w:t>
      </w:r>
      <w:r>
        <w:rPr>
          <w:rStyle w:val="FootnoteAnchor"/>
        </w:rPr>
        <w:footnoteReference w:id="2"/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26-27 сентября 2019 г. в Москве состоялись консультации российской и турецкой делегаций по обсуждению текста проекта Договора между Российской Федерацией и Турецкой Республикой о сотрудничестве в области социального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12-14 ноября 2019 г. в Москве 2-й раунд переговоров российской и португальской делегаций по обсуждению текста проекта Договора между Российской Федерацией и Португальской Республикой о социальном обеспечении;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12-14 февраля 2019 года в Сеуле (Республика Корея) состоялся 5-й раунд переговоров по проекту Договора между Российской Федерацией и Республикой Корея о сотрудничестве в области пенсионного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18-20 июня 2019 года в Москве состоялся 6-й раунд переговоров по проекту Договора между Российской Федерацией и Республикой Корея о сотрудничестве в области пенсионного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6-8 мая 2019 года в г. Москве состоялся 3-й раунд переговоров по проекту Договора между Российской Федерацией и Республикой Словенией о сотрудничестве в области социального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24-25 июня 2019 года в г. Москве состоялся 2-й раунд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9-13 сентября 2019 года в г. Улан-Удэ (Республика Бурятия) состоялось 26-е заседание Российско-Австрийской рабочей группы по взаимодействию в социальной сфере Смешанной Российско-Австрийской комиссии по торговле и экономическому сотрудничеству на тему «Вызовы в области долговременного ухода в Австрии и Российской Федерации» под сопредседательством заместителя Министра С.В. Петровой;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3 декабря 2019 года в г. Москве состоялось подписание Меморандума о сотрудничестве в социально-трудовой сфере между Министерством труда и социальной защиты Российской Федерацией и Министерством труда и социальной защиты Монголии;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1 по 4 октября 2019 года в Москве состоялся третий раунд переговоров российских и люксембургских экспертов по подготовке проекта Договора между Российской Федерацией и Великим Герцогством Люксембург о сотрудничестве в области социального обеспечения;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25 по 29 ноября 2019 года в Брюсселе состоялся первый раунд российско-бельгийских переговоров по проекту  Договора между Российской Федерацией и Королевством Бельгия о социальном обеспечении;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jc w:val="both"/>
        <w:rPr/>
      </w:pPr>
      <w:r>
        <w:rPr/>
        <w:t>В период с 23 по 25 апреля 2019 года в Москве состоялся первый раунд российско-уругвайских переговоров по проекту Соглашения между Российской Федерацией и Восточной Республикой Уругвай о социальном обеспечении.</w:t>
      </w:r>
    </w:p>
    <w:p>
      <w:pPr>
        <w:pStyle w:val="TextBody"/>
        <w:rPr>
          <w:b/>
        </w:rPr>
      </w:pPr>
      <w:r>
        <w:rPr>
          <w:b/>
        </w:rPr>
        <w:t>Задачи на 2020 год</w:t>
      </w:r>
    </w:p>
    <w:p>
      <w:pPr>
        <w:pStyle w:val="TextBody"/>
        <w:jc w:val="both"/>
        <w:rPr>
          <w:b/>
        </w:rPr>
      </w:pPr>
      <w:r>
        <w:rPr>
          <w:b/>
        </w:rPr>
        <w:t>Участие в:</w:t>
      </w:r>
    </w:p>
    <w:p>
      <w:pPr>
        <w:pStyle w:val="TextBody"/>
        <w:jc w:val="both"/>
        <w:rPr/>
      </w:pPr>
      <w:r>
        <w:rPr/>
        <w:t>58-й сессии Комиссии ООН по социальному развитию (10-19 февраля 2019 г., Нью-Йорк, США);</w:t>
      </w:r>
    </w:p>
    <w:p>
      <w:pPr>
        <w:pStyle w:val="TextBody"/>
        <w:jc w:val="both"/>
        <w:rPr/>
      </w:pPr>
      <w:r>
        <w:rPr/>
        <w:t>64-й сессии Комиссии ООН по положению женщин (9-20 марта 2019 г., Нью-Йорк, США);</w:t>
      </w:r>
    </w:p>
    <w:p>
      <w:pPr>
        <w:pStyle w:val="TextBody"/>
        <w:jc w:val="both"/>
        <w:rPr/>
      </w:pPr>
      <w:r>
        <w:rPr/>
        <w:t>338-й, 339-й сессиях Административного совета Международной организации труда (МОТ);</w:t>
      </w:r>
    </w:p>
    <w:p>
      <w:pPr>
        <w:pStyle w:val="TextBody"/>
        <w:jc w:val="both"/>
        <w:rPr/>
      </w:pPr>
      <w:r>
        <w:rPr/>
        <w:t>109-й сессии Международной конференции труда (июнь 2020 г., Женева, Швейцарская Конфедерация);</w:t>
      </w:r>
    </w:p>
    <w:p>
      <w:pPr>
        <w:pStyle w:val="TextBody"/>
        <w:jc w:val="both"/>
        <w:rPr/>
      </w:pPr>
      <w:r>
        <w:rPr/>
        <w:t>реализации Программы по привлечению молодых профессионалов в МОТ;</w:t>
      </w:r>
    </w:p>
    <w:p>
      <w:pPr>
        <w:pStyle w:val="TextBody"/>
        <w:jc w:val="both"/>
        <w:rPr/>
      </w:pPr>
      <w:r>
        <w:rPr/>
        <w:t>45-м и 46-м заседаниях Рабочей группы АТЭС по развитию людских ресурсов в период малайзийского председательства в форуме АТЭС (7-12 февраля 2020 г. в Путраджае и август 2020 г. в Пинанге (Малайзия));</w:t>
      </w:r>
    </w:p>
    <w:p>
      <w:pPr>
        <w:pStyle w:val="TextBody"/>
        <w:jc w:val="both"/>
        <w:rPr/>
      </w:pPr>
      <w:r>
        <w:rPr/>
        <w:t>заседаниях Рабочей группы по занятости стран «Группы двадцати» (4-6 февраля 2020 г., Джидда, Саудовская Аравия; 7-9 апреля 2020 г., Эр-Рияд; 8-9 июня 2020 г., Женева, Швейцария; 7-8 сентября 2020 г., Эр-Рияд, Саудовская Аравия);</w:t>
      </w:r>
    </w:p>
    <w:p>
      <w:pPr>
        <w:pStyle w:val="TextBody"/>
        <w:jc w:val="both"/>
        <w:rPr/>
      </w:pPr>
      <w:r>
        <w:rPr/>
        <w:t>во встрече министров труда и занятости стран «Группы двадцати» (9-10 сентября 2020 г., Эр-Рияд, Саудовская Аравия);</w:t>
      </w:r>
    </w:p>
    <w:p>
      <w:pPr>
        <w:pStyle w:val="TextBody"/>
        <w:jc w:val="both"/>
        <w:rPr/>
      </w:pPr>
      <w:r>
        <w:rPr/>
        <w:t>22-м заседании Взаимной информационной системы по вопросам социальной защиты Советы Европы (MISSCEO) (2 июля 2020 г., Страсбург (Франция);</w:t>
      </w:r>
    </w:p>
    <w:p>
      <w:pPr>
        <w:pStyle w:val="TextBody"/>
        <w:jc w:val="both"/>
        <w:rPr/>
      </w:pPr>
      <w:r>
        <w:rPr/>
        <w:t>141-й и 142-й сессии Межправительственного комитета по Европейской социальной хартии и Европейскому кодексу социального обеспечения (11 -15 мая 2020 г. и осень 2020 г.);</w:t>
      </w:r>
    </w:p>
    <w:p>
      <w:pPr>
        <w:pStyle w:val="TextBody"/>
        <w:jc w:val="both"/>
        <w:rPr/>
      </w:pPr>
      <w:r>
        <w:rPr/>
        <w:t>5-ом заседании Межправительственной Российско-Палестинской комиссии по торгово-экономическому сотрудничеству (2 полугодие 2020 г., Рамалла, Палестина);</w:t>
      </w:r>
    </w:p>
    <w:p>
      <w:pPr>
        <w:pStyle w:val="TextBody"/>
        <w:jc w:val="both"/>
        <w:rPr/>
      </w:pPr>
      <w:r>
        <w:rPr/>
        <w:t>13-й сессии Конференции государств-участников Конвенции о правах инвалидов (июнь 2020 г., Нью-Йорк, США);</w:t>
      </w:r>
    </w:p>
    <w:p>
      <w:pPr>
        <w:pStyle w:val="TextBody"/>
        <w:jc w:val="both"/>
        <w:rPr/>
      </w:pPr>
      <w:r>
        <w:rPr/>
        <w:t>заседаниях Рабочей группы ОЭСР по частным пенсиям (июнь и декабрь 2020 г., Париж, Франция);</w:t>
      </w:r>
    </w:p>
    <w:p>
      <w:pPr>
        <w:pStyle w:val="TextBody"/>
        <w:jc w:val="both"/>
        <w:rPr/>
      </w:pPr>
      <w:r>
        <w:rPr/>
        <w:t>заседаниях Комитета ОЭСР по занятости, труду и социальным вопросам (октябрь 2020г., Париж, Франция);</w:t>
      </w:r>
    </w:p>
    <w:p>
      <w:pPr>
        <w:pStyle w:val="TextBody"/>
        <w:jc w:val="both"/>
        <w:rPr/>
      </w:pPr>
      <w:r>
        <w:rPr/>
        <w:t>6-м заседании Рабочей группы по реализации десятилетия инвалидов в АТР в 2013-2022 гг. в рамках Экономической и социальной комиссии ООН для Азии и Тихого океана (сентябрь 2020 г., Бангкок, Таиланд);</w:t>
      </w:r>
    </w:p>
    <w:p>
      <w:pPr>
        <w:pStyle w:val="TextBody"/>
        <w:jc w:val="both"/>
        <w:rPr/>
      </w:pPr>
      <w:r>
        <w:rPr/>
        <w:t>в заседаниях Европейской платформы социальной сплоченности Совета Европы (28-29 апреля 2020 г., г. Страсбург (Франция) и осень 2020 г., г. Рим (Италия);</w:t>
      </w:r>
    </w:p>
    <w:p>
      <w:pPr>
        <w:pStyle w:val="TextBody"/>
        <w:jc w:val="both"/>
        <w:rPr/>
      </w:pPr>
      <w:r>
        <w:rPr/>
        <w:t>22-м Международном конгрессе по безопасности и охране труда (4-7 октября 2020 года, г. Торонто, Канада).</w:t>
      </w:r>
    </w:p>
    <w:p>
      <w:pPr>
        <w:pStyle w:val="TextBody"/>
        <w:jc w:val="both"/>
        <w:rPr>
          <w:b/>
        </w:rPr>
      </w:pPr>
      <w:r>
        <w:rPr>
          <w:b/>
        </w:rPr>
        <w:t>Подготовка:</w:t>
      </w:r>
    </w:p>
    <w:p>
      <w:pPr>
        <w:pStyle w:val="TextBody"/>
        <w:jc w:val="both"/>
        <w:rPr/>
      </w:pPr>
      <w:r>
        <w:rPr/>
        <w:t>докладов Российской Федерации о выполнении ратифицированных конвенций МОТ;</w:t>
      </w:r>
    </w:p>
    <w:p>
      <w:pPr>
        <w:pStyle w:val="TextBody"/>
        <w:jc w:val="both"/>
        <w:rPr/>
      </w:pPr>
      <w:r>
        <w:rPr/>
        <w:t>очередного национального доклада Российской Федерации в Совет Европы о реализации положений Европейской социальной хартии (пересмотренной) 1996 г.;</w:t>
      </w:r>
    </w:p>
    <w:p>
      <w:pPr>
        <w:pStyle w:val="TextBody"/>
        <w:jc w:val="both"/>
        <w:rPr/>
      </w:pPr>
      <w:r>
        <w:rPr/>
        <w:t>очередного доклада в рамках информационной системы по вопросам социальной защиты Советы Европы (MISSCEO).</w:t>
      </w:r>
    </w:p>
    <w:p>
      <w:pPr>
        <w:pStyle w:val="TextBody"/>
        <w:jc w:val="both"/>
        <w:rPr>
          <w:b/>
        </w:rPr>
      </w:pPr>
      <w:r>
        <w:rPr>
          <w:b/>
        </w:rPr>
        <w:t>Проведение: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18-19 февраля 2020 г. - семинар на тему «Межведомственное сотрудничество - модели предотвращения и борьбы с насилием в отношении женщин в регионах» г. Екатеринбург;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4 – 5 марта 2020 г. - Круглый стол для наставниц и мероприятие по обмену опытом между нынешними и будущими женщинами-политиками (в формате «мирового кафе»);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jc w:val="both"/>
        <w:rPr/>
      </w:pPr>
      <w:r>
        <w:rPr/>
        <w:t>4-ого раунда переговоров по проекту Договора между Российской Федерацией и Великим Герцогством Люксембург о сотрудничестве в области социального обеспечения (2 полугодие 2020 г., Люксембург);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2-го раунда российско-бельгийских переговоров по проекту Договора между Российской Федерацией и Королевством Бельгия о социальном обеспечении (июнь 2020 г., Москва);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jc w:val="both"/>
        <w:rPr/>
      </w:pPr>
      <w:r>
        <w:rPr/>
        <w:t>1-го заседания Рабочей группы по вопросам реализации Меморандума о взаимопонимании между Министерством труда и социальной защиты Российской Федерации и Министерством кооперации, труда и социального благополучия Исламской Республики Иран о сотрудничестве в социально-трудовой сфере (2 полугодие 2020 г., Тегеран);</w:t>
      </w:r>
    </w:p>
    <w:p>
      <w:pPr>
        <w:pStyle w:val="TextBody"/>
        <w:jc w:val="both"/>
        <w:rPr/>
      </w:pPr>
      <w:r>
        <w:rPr/>
        <w:t>9-го раунда переговоров по проекту Договора между Российской Федерацией и Республикой Кореей о сотрудничестве в области социального обеспечения (4 квартал 2020 г., Республика Корея);</w:t>
      </w:r>
    </w:p>
    <w:p>
      <w:pPr>
        <w:pStyle w:val="TextBody"/>
        <w:jc w:val="both"/>
        <w:rPr/>
      </w:pPr>
      <w:r>
        <w:rPr/>
        <w:t>10-го раунда переговоров по проекту Договора между Российской Федерацией и Турецкой Республикой о социальном обеспечении (2 полугодие 2020 г., Турецкая Республика);</w:t>
      </w:r>
    </w:p>
    <w:p>
      <w:pPr>
        <w:pStyle w:val="TextBody"/>
        <w:jc w:val="both"/>
        <w:rPr/>
      </w:pPr>
      <w:r>
        <w:rPr/>
        <w:t>4-го раунда переговоров по проекту Договора между Российской Федерацией и Республикой Словенией о сотрудничестве в области социального обеспечения (место и дата уточняются);</w:t>
      </w:r>
    </w:p>
    <w:p>
      <w:pPr>
        <w:pStyle w:val="TextBody"/>
        <w:jc w:val="both"/>
        <w:rPr/>
      </w:pPr>
      <w:r>
        <w:rPr/>
        <w:t>4-го раунда встречи российско-японской рабочей группы по вопросу сотрудничества в области социального обеспечения (место и дата уточняются);</w:t>
      </w:r>
    </w:p>
    <w:p>
      <w:pPr>
        <w:pStyle w:val="TextBody"/>
        <w:jc w:val="both"/>
        <w:rPr/>
      </w:pPr>
      <w:r>
        <w:rPr/>
        <w:t>2-го раунда переговоров по проекту Договора между Российской Федерацией и Монголией о сотрудничестве в области социального обеспечения (место и дата уточняются);</w:t>
      </w:r>
    </w:p>
    <w:p>
      <w:pPr>
        <w:pStyle w:val="TextBody"/>
        <w:jc w:val="both"/>
        <w:rPr/>
      </w:pPr>
      <w:r>
        <w:rPr/>
        <w:t>2-го раунда переговоров российских и вьетнамских экспертов по проекту Соглашения между Правительством Российской Федерации и Правительством Социалистической Республики Вьетнам об организованном наборе и привлечении граждан Социалистической Республики Вьетнам для осуществления временной трудовой деятельности на территории Российской Федерации (место и дата уточняются);</w:t>
      </w:r>
    </w:p>
    <w:p>
      <w:pPr>
        <w:pStyle w:val="TextBody"/>
        <w:jc w:val="both"/>
        <w:rPr/>
      </w:pPr>
      <w:r>
        <w:rPr/>
        <w:t>1-го раунда переговоров российских и филиппинских экспертов по проекту Соглашения между Правительством Российской Федерации и Правительством Республики Филиппины об организованном наборе и привлечении граждан Республики Филиппины для осуществления временной трудовой деятельности на территории Российской Федерации (место и дата уточняются);</w:t>
      </w:r>
    </w:p>
    <w:p>
      <w:pPr>
        <w:pStyle w:val="TextBody"/>
        <w:jc w:val="both"/>
        <w:rPr/>
      </w:pPr>
      <w:r>
        <w:rPr/>
        <w:t>27-го заседания Российско-Австрийской рабочей группы по взаимодействию в социальной сфере (29 сентября-2 октября 2020 года, г. Зальцбург, Австрийская Республика);</w:t>
      </w:r>
    </w:p>
    <w:p>
      <w:pPr>
        <w:pStyle w:val="TextBody"/>
        <w:jc w:val="both"/>
        <w:rPr/>
      </w:pPr>
      <w:r>
        <w:rPr/>
        <w:t>8-го заседания Российско-Тунисской межправительственной комиссии по торгово-экономическому и научно-техническому сотрудничеству (2 полугодие 2020 г., Тунисская Республика);</w:t>
      </w:r>
    </w:p>
    <w:p>
      <w:pPr>
        <w:pStyle w:val="TextBody"/>
        <w:jc w:val="both"/>
        <w:rPr/>
      </w:pPr>
      <w:r>
        <w:rPr/>
        <w:t>1-го раунда переговоров по проекту Договора между Российской Федерацией и Королевством Испания о социальном обеспечении (2-е полугодие 2020 г., Москва).</w:t>
      </w:r>
    </w:p>
    <w:p>
      <w:pPr>
        <w:pStyle w:val="TextBody"/>
        <w:jc w:val="both"/>
        <w:rPr/>
      </w:pPr>
      <w:r>
        <w:rPr>
          <w:u w:val="single"/>
        </w:rPr>
        <w:t>В рамках председательства Российской Федерации в объединении БРИКС в 2020 году</w:t>
      </w:r>
      <w:r>
        <w:rPr/>
        <w:t xml:space="preserve"> Минтруд России является ответственным за проведение следующих мероприятий:</w:t>
      </w:r>
    </w:p>
    <w:p>
      <w:pPr>
        <w:pStyle w:val="TextBody"/>
        <w:jc w:val="both"/>
        <w:rPr/>
      </w:pPr>
      <w:r>
        <w:rPr/>
        <w:t>1. двух заседаний Рабочей группы по занятости стран БРИКС (25-26 марта, г. Москва и 23-24 июня, г. Челябинск);</w:t>
      </w:r>
    </w:p>
    <w:p>
      <w:pPr>
        <w:pStyle w:val="TextBody"/>
        <w:jc w:val="both"/>
        <w:rPr/>
      </w:pPr>
      <w:r>
        <w:rPr/>
        <w:t>2. встречи министров труда и занятости (25-26 июня, г. Челябинск);</w:t>
      </w:r>
    </w:p>
    <w:p>
      <w:pPr>
        <w:pStyle w:val="TextBody"/>
        <w:jc w:val="both"/>
        <w:rPr/>
      </w:pPr>
      <w:r>
        <w:rPr/>
        <w:t>3. семинара по народонаселению (13-14 октября, г. Сочи).</w:t>
      </w:r>
    </w:p>
    <w:p>
      <w:pPr>
        <w:pStyle w:val="TextBody"/>
        <w:jc w:val="both"/>
        <w:rPr/>
      </w:pPr>
      <w:r>
        <w:rPr/>
        <w:t>В рамках реализации Концепции председательства Российской Федерации в объединении БРИКС в 2020 году темами повестки заседаний Рабочей группы и встречи министров определены: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обсуждение подходов к формированию культуры безопасного труда в странах БРИКС;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снижение уровня бедности посредством проведения социальных и экономических преобразований;</w:t>
      </w:r>
    </w:p>
    <w:p>
      <w:pPr>
        <w:pStyle w:val="TextBody"/>
        <w:jc w:val="both"/>
        <w:rPr/>
      </w:pPr>
      <w:r>
        <w:rPr/>
        <w:t xml:space="preserve">• </w:t>
      </w:r>
      <w:r>
        <w:rPr/>
        <w:t>будущее сферы труда в цифровой экономике.</w:t>
      </w:r>
    </w:p>
    <w:p>
      <w:pPr>
        <w:pStyle w:val="TextBody"/>
        <w:jc w:val="both"/>
        <w:rPr/>
      </w:pPr>
      <w:r>
        <w:rPr/>
        <w:t>_________________________</w:t>
      </w:r>
    </w:p>
    <w:p>
      <w:pPr>
        <w:pStyle w:val="TextBody"/>
        <w:jc w:val="both"/>
        <w:rPr/>
      </w:pPr>
      <w:r>
        <w:rPr/>
        <w:t>[1] Дорожная карта развития торгово-экономического сотрудничества между Российской Федерацией и Государством Палестина на период 2019-2021 гг.;</w:t>
      </w:r>
    </w:p>
    <w:p>
      <w:pPr>
        <w:pStyle w:val="TextBody"/>
        <w:jc w:val="both"/>
        <w:rPr/>
      </w:pPr>
      <w:r>
        <w:rPr/>
        <w:t>Меморандум между ФТС России и Палестинским Генеральным таможенным управлением об обмене статистическими данными;</w:t>
      </w:r>
    </w:p>
    <w:p>
      <w:pPr>
        <w:pStyle w:val="TextBody"/>
        <w:jc w:val="both"/>
        <w:rPr/>
      </w:pPr>
      <w:r>
        <w:rPr/>
        <w:t>Меморандум о взаимопонимании между Министерством энергетики Российской Федерации и Управлением энергетики и минеральных ресурсов Государства Палестины;</w:t>
      </w:r>
    </w:p>
    <w:p>
      <w:pPr>
        <w:pStyle w:val="TextBody"/>
        <w:spacing w:before="0" w:after="283"/>
        <w:jc w:val="both"/>
        <w:rPr/>
      </w:pPr>
      <w:r>
        <w:rPr/>
        <w:t>Меморандум о взаимопонимании и сотрудничестве между ФГБУ «ВНИИ труда» Минтруда России (Российская Федерация) и Министерством труда Государства Палестина в сфере труда и занятости.</w:t>
      </w:r>
    </w:p>
    <w:sectPr>
      <w:footnotePr>
        <w:numFmt w:val="decimal"/>
      </w:footnote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Footnote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