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25 от 29 января 2021 г.</w:t>
      </w:r>
    </w:p>
    <w:p>
      <w:pPr>
        <w:pStyle w:val="Heading2"/>
        <w:rPr/>
      </w:pPr>
      <w:r>
        <w:rPr/>
        <w:t>О межведомственной рабочей группе по обеспечению предоставления мер социальной защиты (поддержки) с использованием электронного сертификата</w:t>
      </w:r>
    </w:p>
    <w:p>
      <w:pPr>
        <w:pStyle w:val="TextBody"/>
        <w:rPr/>
      </w:pPr>
      <w:r>
        <w:rPr/>
        <w:t>В соответствии с пунктом 6.4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в целях реализации положений Федерального закона от 30 декабря 2020 г. № 491-ФЗ «О приобретении отдельных видов товаров, работ, услуг с использованием электронного сертификата» и Федерального закона от 29 декабря 2020 г. № 478-ФЗ «О внесении изменений в отдельные законодательные акты Российской Федерации»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Создать межведомственную рабочую группу по обеспечению предоставления мер социальной защиты (поддержки) с использованием электронного сертификата (далее – межведомственная рабочая группа).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Положение о межведомственной рабочей группе согласно приложению № 1;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состав межведомственной рабочей группы согласно приложению № 2.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