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заседания Общественного совета при Минтруде России № 7 от 23 декабря 2019 г.</w:t>
      </w:r>
    </w:p>
    <w:p>
      <w:pPr>
        <w:pStyle w:val="Heading2"/>
        <w:rPr/>
      </w:pPr>
      <w:r>
        <w:rPr/>
        <w:t xml:space="preserve">Протокол заседания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 </w:t>
      </w:r>
    </w:p>
    <w:p>
      <w:pPr>
        <w:pStyle w:val="TextBody"/>
        <w:rPr/>
      </w:pPr>
      <w:r>
        <w:rPr/>
        <w:t>ПРЕДСЕДАТЕЛЬСТВОВАЛ В.И. РОМАНЕНКО</w:t>
      </w:r>
    </w:p>
    <w:p>
      <w:pPr>
        <w:pStyle w:val="TextBody"/>
        <w:rPr/>
      </w:pPr>
      <w:r>
        <w:rPr/>
        <w:t>Присутствовали:</w:t>
      </w:r>
      <w:r>
        <w:rPr>
          <w:rStyle w:val="StrongEmphasis"/>
        </w:rPr>
        <w:t> </w:t>
      </w:r>
    </w:p>
    <w:tbl>
      <w:tblPr>
        <w:tblW w:w="5000" w:type="pct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298"/>
        <w:gridCol w:w="412"/>
        <w:gridCol w:w="6494"/>
      </w:tblGrid>
      <w:tr>
        <w:trPr/>
        <w:tc>
          <w:tcPr>
            <w:tcW w:w="1020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Члены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туда и социальной защиты Российской Федерации</w:t>
            </w:r>
          </w:p>
        </w:tc>
      </w:tr>
      <w:tr>
        <w:trPr/>
        <w:tc>
          <w:tcPr>
            <w:tcW w:w="329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РОМАНЕНКО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Иванович  </w:t>
            </w:r>
          </w:p>
        </w:tc>
        <w:tc>
          <w:tcPr>
            <w:tcW w:w="4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Общероссийского общественной организации ветеранов «Российский союз ветеранов» (Председатель Общественного совета независимой оценки качества)</w:t>
            </w:r>
          </w:p>
        </w:tc>
      </w:tr>
      <w:tr>
        <w:trPr/>
        <w:tc>
          <w:tcPr>
            <w:tcW w:w="329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МЕТЕЛЕВ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Артем Павлович</w:t>
            </w:r>
          </w:p>
        </w:tc>
        <w:tc>
          <w:tcPr>
            <w:tcW w:w="4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 Общественной палаты Российской Федерации, Председатель совета Ассоциации волонтерских центров</w:t>
            </w:r>
          </w:p>
        </w:tc>
      </w:tr>
      <w:tr>
        <w:trPr/>
        <w:tc>
          <w:tcPr>
            <w:tcW w:w="329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ПЧЕЛЬНИКОВА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Полина Игоревна  </w:t>
            </w:r>
          </w:p>
        </w:tc>
        <w:tc>
          <w:tcPr>
            <w:tcW w:w="4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 Президиума ОООИ «Российская ревматологическая ассоциация «Надежда», секретарь рабочей группы по вопросам совершенствования государственной системы медико-социальной экспертизы и мониторинга реализации принятых решений Комиссии при Президенте Российской Федерации по делам инвалидов</w:t>
            </w:r>
          </w:p>
        </w:tc>
      </w:tr>
      <w:tr>
        <w:trPr/>
        <w:tc>
          <w:tcPr>
            <w:tcW w:w="329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РЫСЕВ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Викторович        </w:t>
            </w:r>
          </w:p>
        </w:tc>
        <w:tc>
          <w:tcPr>
            <w:tcW w:w="4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Всероссийского общества инвалидов</w:t>
            </w:r>
          </w:p>
        </w:tc>
      </w:tr>
      <w:tr>
        <w:trPr/>
        <w:tc>
          <w:tcPr>
            <w:tcW w:w="1020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 </w:t>
            </w:r>
            <w:r>
              <w:rPr>
                <w:rStyle w:val="StrongEmphasis"/>
              </w:rPr>
              <w:t>Администрация Президента Российской Федерации</w:t>
            </w:r>
          </w:p>
        </w:tc>
      </w:tr>
      <w:tr>
        <w:trPr/>
        <w:tc>
          <w:tcPr>
            <w:tcW w:w="329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ЮДИНА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Олеся Александровна</w:t>
            </w:r>
          </w:p>
        </w:tc>
        <w:tc>
          <w:tcPr>
            <w:tcW w:w="4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советник Экспертного управления Президента Российской Федерации</w:t>
            </w:r>
          </w:p>
        </w:tc>
      </w:tr>
      <w:tr>
        <w:trPr/>
        <w:tc>
          <w:tcPr>
            <w:tcW w:w="1020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Общероссийский народный фронт</w:t>
            </w:r>
          </w:p>
        </w:tc>
      </w:tr>
      <w:tr>
        <w:trPr/>
        <w:tc>
          <w:tcPr>
            <w:tcW w:w="329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ПОЛИКАНОВ Дмитрий Валериевич</w:t>
            </w:r>
          </w:p>
        </w:tc>
        <w:tc>
          <w:tcPr>
            <w:tcW w:w="4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-</w:t>
            </w:r>
          </w:p>
        </w:tc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Исполкома Общероссийского народного фронта</w:t>
            </w:r>
          </w:p>
        </w:tc>
      </w:tr>
      <w:tr>
        <w:trPr/>
        <w:tc>
          <w:tcPr>
            <w:tcW w:w="1020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Федеральное казначейство</w:t>
            </w:r>
          </w:p>
        </w:tc>
      </w:tr>
      <w:tr>
        <w:trPr/>
        <w:tc>
          <w:tcPr>
            <w:tcW w:w="329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ВЛАСОВА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Владимировна</w:t>
            </w:r>
          </w:p>
        </w:tc>
        <w:tc>
          <w:tcPr>
            <w:tcW w:w="4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развития государственных информационных систем Управления развития информационных систем</w:t>
            </w:r>
          </w:p>
        </w:tc>
      </w:tr>
      <w:tr>
        <w:trPr/>
        <w:tc>
          <w:tcPr>
            <w:tcW w:w="1020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ФГБУ «Всероссийский научно-исследовательский институт труда» Минтруда России</w:t>
            </w:r>
          </w:p>
        </w:tc>
      </w:tr>
      <w:tr>
        <w:trPr/>
        <w:tc>
          <w:tcPr>
            <w:tcW w:w="329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ПЕТРОВА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Александровна</w:t>
            </w:r>
          </w:p>
        </w:tc>
        <w:tc>
          <w:tcPr>
            <w:tcW w:w="4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Ресурсного центра развития государственной службы</w:t>
            </w:r>
          </w:p>
        </w:tc>
      </w:tr>
      <w:tr>
        <w:trPr/>
        <w:tc>
          <w:tcPr>
            <w:tcW w:w="329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КРЫЛОВЕЦКАЯ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4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Пресс-секретарь</w:t>
            </w:r>
          </w:p>
        </w:tc>
      </w:tr>
      <w:tr>
        <w:trPr/>
        <w:tc>
          <w:tcPr>
            <w:tcW w:w="1020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Минтруд России</w:t>
            </w:r>
          </w:p>
        </w:tc>
      </w:tr>
      <w:tr>
        <w:trPr/>
        <w:tc>
          <w:tcPr>
            <w:tcW w:w="329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ВОРОНИН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Филипп Игоревич</w:t>
            </w:r>
          </w:p>
        </w:tc>
        <w:tc>
          <w:tcPr>
            <w:tcW w:w="4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Министра труда и социальной защиты Российской Федерации, секретарь Общественного совета по независимой оценке качества</w:t>
            </w:r>
          </w:p>
        </w:tc>
      </w:tr>
      <w:tr>
        <w:trPr/>
        <w:tc>
          <w:tcPr>
            <w:tcW w:w="329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ГРИГОРЬЯНЦ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Галина Николаевна </w:t>
            </w:r>
          </w:p>
        </w:tc>
        <w:tc>
          <w:tcPr>
            <w:tcW w:w="4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директора-начальник отдела Департамента комплексного анализа и прогнозирования</w:t>
            </w:r>
          </w:p>
        </w:tc>
      </w:tr>
      <w:tr>
        <w:trPr/>
        <w:tc>
          <w:tcPr>
            <w:tcW w:w="329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АНТИПОВА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Владимировна</w:t>
            </w:r>
          </w:p>
        </w:tc>
        <w:tc>
          <w:tcPr>
            <w:tcW w:w="4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Департамента комплексного анализа и прогнозирования</w:t>
            </w:r>
          </w:p>
        </w:tc>
      </w:tr>
      <w:tr>
        <w:trPr/>
        <w:tc>
          <w:tcPr>
            <w:tcW w:w="329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ЛУКЬЯНЕНКО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Артем Сергеевич</w:t>
            </w:r>
          </w:p>
        </w:tc>
        <w:tc>
          <w:tcPr>
            <w:tcW w:w="4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Департамента комплексного анализа и прогнозирования</w:t>
            </w:r>
          </w:p>
        </w:tc>
      </w:tr>
      <w:tr>
        <w:trPr/>
        <w:tc>
          <w:tcPr>
            <w:tcW w:w="1020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Калужская область</w:t>
            </w:r>
          </w:p>
        </w:tc>
      </w:tr>
      <w:tr>
        <w:trPr/>
        <w:tc>
          <w:tcPr>
            <w:tcW w:w="329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АЛЕКСЕЕВА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Юрьевна</w:t>
            </w:r>
          </w:p>
        </w:tc>
        <w:tc>
          <w:tcPr>
            <w:tcW w:w="4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Калужской области – начальник управления по опеке и попечительству, демографической и семейной политике</w:t>
            </w:r>
          </w:p>
        </w:tc>
      </w:tr>
      <w:tr>
        <w:trPr/>
        <w:tc>
          <w:tcPr>
            <w:tcW w:w="1020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Орловская область</w:t>
            </w:r>
          </w:p>
        </w:tc>
      </w:tr>
      <w:tr>
        <w:trPr/>
        <w:tc>
          <w:tcPr>
            <w:tcW w:w="329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ГАВРИЛИНА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Александровна</w:t>
            </w:r>
          </w:p>
        </w:tc>
        <w:tc>
          <w:tcPr>
            <w:tcW w:w="4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Департамента социальной защиты, опеки и попечительства, труда и занятости Орловской области</w:t>
            </w:r>
          </w:p>
        </w:tc>
      </w:tr>
      <w:tr>
        <w:trPr/>
        <w:tc>
          <w:tcPr>
            <w:tcW w:w="1020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Владимирская область</w:t>
            </w:r>
          </w:p>
        </w:tc>
      </w:tr>
      <w:tr>
        <w:trPr/>
        <w:tc>
          <w:tcPr>
            <w:tcW w:w="329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КУКУШКИНА Любовь Евгеньевна</w:t>
            </w:r>
          </w:p>
        </w:tc>
        <w:tc>
          <w:tcPr>
            <w:tcW w:w="4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социальной защиты населения администрации Владимирской области</w:t>
            </w:r>
          </w:p>
        </w:tc>
      </w:tr>
      <w:tr>
        <w:trPr/>
        <w:tc>
          <w:tcPr>
            <w:tcW w:w="1020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Белгородская область</w:t>
            </w:r>
          </w:p>
        </w:tc>
      </w:tr>
      <w:tr>
        <w:trPr/>
        <w:tc>
          <w:tcPr>
            <w:tcW w:w="329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БАТАНОВА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Павловна</w:t>
            </w:r>
          </w:p>
        </w:tc>
        <w:tc>
          <w:tcPr>
            <w:tcW w:w="41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социальной защиты населения Белгородской области</w:t>
            </w:r>
          </w:p>
        </w:tc>
      </w:tr>
    </w:tbl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I. Итоги мониторинга проведения независимой оценки качества условий оказания услуг организациями социальной сферы в субъектах Российской Федерации в 2018 г. и 2019 г. и размещения ее результатов на сайте bas.gov.ru</w:t>
      </w:r>
      <w:r>
        <w:rPr/>
        <w:t xml:space="preserve"> </w:t>
      </w:r>
    </w:p>
    <w:p>
      <w:pPr>
        <w:pStyle w:val="TextBody"/>
        <w:rPr/>
      </w:pPr>
      <w:r>
        <w:rPr/>
        <w:t>(Вовченко, Григорьянц, Рысев, Романенко) 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первого заместителя Министра труда и социальной защиты Российской Федерации А.В.Вовченко и заместителя директора-начальника отдела Департамента комплексного анализа и прогнозирования Г.Н.Григорьянц об организации мониторинга проведения независимой оценки качества условий оказания услуг организациями в сфере культуры, охраны здоровья, образования и социального обслуживания к сведению (далее, соответственно – независимая оценка качества, организации социальной сферы) и его итогах.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Отметить полный и содержательный анализ итогов проведения независимой оценки качества организациями социальной сферы в субъектах Российской Федерации и размещения ее результатов на сайте bas.gov.ru, отражающий: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динамику охвата организаций культуры, охраны здоровья, образования и социального обслуживания независимой оценкой качества и соответствие целевым показателям на 2018-2020 гг.;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количественные параметры размещения результатов независимой оценки на сайте bas.gov.ru по регионам и отраслям социальной сферы;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перечень регионов по каждой отрасли социальной сферы не разместивших информацию на сайте и причины не размещения (среди которых выделяются организационные причины, технические причины, связанные с работой сайта, а также представление оператором отчета и (или) формирование общественным советом результатов в более поздние сроки);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позитивную динамику результатов независимой оценки качества (итоговой оценки качества по отраслям социальной сферы) за период 2015 – 2018 гг.;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удовлетворенность качеством условий оказания услуг по критериям независимой оценки и перечень регионов с высокими показателями оценки (более 90% от максимально возможного значения) и низкими показателями такой оценки (менее 70%);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основные недостатки, выявленные в ходе проведения независимой оценки качества, и основные направления деятельности регионов по их устранению. 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II. Об организационном и методическом сопровождении независимой оценки качества</w:t>
      </w:r>
      <w:r>
        <w:rPr/>
        <w:t xml:space="preserve"> </w:t>
      </w:r>
    </w:p>
    <w:p>
      <w:pPr>
        <w:pStyle w:val="TextBody"/>
        <w:rPr/>
      </w:pPr>
      <w:r>
        <w:rPr/>
        <w:t>(Григорьянц, Романенко, Рысев, Поликанов) 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информацию заместителя директора-начальника отдела Департамента комплексного анализа и прогнозирования Г.Н.Григорьянц о работе, проводимой Минтрудом России по организационному, информационному и методическому сопровождению независимой оценки качества, к сведению.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Отметить, что для организационно-методического обеспечения независимой оценки качества Министерством результативно используются разнообразные формы (аудит функциональных возможностей сайта bas.gov.ru в новой версии и взаимодействие с Федеральным казначейством по его корректировке, подготовка пакета методических документов, проведение совещаний с уполномоченными органами власти субъектов Российской Федерации, участие в обучающем семинаре, консультирование уполномоченных органов власти, разъяснения о порядке проведения оценки, контроль за своевременным и достоверным размещением сведений о независимой оценке качества на сайте bas.gov.ru).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Признать работу Министерства по организационному и методическому сопровождению независимой оценки качества удовлетворительной.  </w:t>
      </w:r>
    </w:p>
    <w:p>
      <w:pPr>
        <w:pStyle w:val="TextBody"/>
        <w:rPr/>
      </w:pPr>
      <w:r>
        <w:rPr>
          <w:rStyle w:val="StrongEmphasis"/>
        </w:rPr>
        <w:t>III. Об организации проведения независимой оценки качества и учете ее результатов в управленческой деятельности органов исполнительной власти субъектов Российской Федерации</w:t>
      </w:r>
    </w:p>
    <w:p>
      <w:pPr>
        <w:pStyle w:val="TextBody"/>
        <w:rPr/>
      </w:pPr>
      <w:r>
        <w:rPr/>
        <w:t>(Алексеева, Гаврилина, Кукушкина, Батанова, Петрова, Григорьянц, Романенко) 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отчеты руководителей органов исполнительной власти в сфере социальной защиты Калужской области - Е.Ю.Алексеевой, Орловской области - И.А.Гаврилиной, Владимирской области – М.Е.Кукушкиной, Белгородской области – Батановой Е.П. о проведении независимой оценки качества в 2018-2019 гг., охвате организаций такой оценки, выявленных недостатках в работе организаций социального обслуживания при оказании социальных услуг и организации работы по их устранению.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работу органов исполнительной власти Калужской, Орловской, Владимирской, Белгородской областей по организации и проведению независимой оценки качества в целом удовлетворительной.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Обратить внимание руководителей органов исполнительной власти субъектов Российской Федерации в сфере социальной защиты на имеющее место в ряде случаев формулирование в общем виде выявленных недостатков в оказании социальных услуг и формирование неконкретных мероприятий плана по их устранению, что затрудняет обеспечить действенный контроль за ходом их выполнения и оценить результативность проведения независимой оценки качества.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уполномоченным органам исполнительной власти при формировании задания оператору на выполнение работ по сбору и обобщению информации о качестве условий оказания услуг организациями социальной сферы четко и конкретно формулировать задачи, объем и содержание работ с обязательным выявлением конкретных недостатков в условиях оказания услуг по каждой организации, детальным анализом материалов, размещенных на официальном сайте, на информационных стендах организации, и их соответствие содержанию и порядку (форме), установленным нормативными правовыми актами.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комплексного анализа и прогнозирования Минтруда России совместно с ВНИИ труда в рамках мониторинга независимой оценки качества провести анализ планов организаций по устранению недостатков, выявленных в ходе независимой оценки (далее – планов), на предмет конкретизации мероприятий планов и организации контроля за их выполнением. Итоги анализа планов рассмотреть на заседании Общественного совета по независимой оценке качества.   </w:t>
      </w:r>
    </w:p>
    <w:p>
      <w:pPr>
        <w:pStyle w:val="TextBody"/>
        <w:rPr/>
      </w:pPr>
      <w:r>
        <w:rPr>
          <w:rStyle w:val="StrongEmphasis"/>
        </w:rPr>
        <w:t>Председатель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В.И. Романенко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