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39н от 4 февраля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проектирования технологических решений котельных, центральных тепловых пунктов и малых теплоэлектроцентралей»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проектирования технологических решений котельных, центральных тепловых пунктов и малых теплоэлектроцентралей».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21 декабря 2015 г. № 1082н «Об утверждении профессионального стандарта «Инженер-проектировщик технологических решений котельных, центральных тепловых пунктов и малых теплоэлектроцентралей» (зарегистрирован Министерством юстиции Российской Федерации 21 января 2016 г., регистрационный № 40687).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