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193н от 31 марта 2021 г.</w:t>
      </w:r>
    </w:p>
    <w:p>
      <w:pPr>
        <w:pStyle w:val="Heading2"/>
        <w:rPr/>
      </w:pPr>
      <w:r>
        <w:rPr/>
        <w:t>Об утверждении профессионального стандарта «Электромеханик по лифтам»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«Электромеханик по лифтам».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утратившими силу: 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20 декабря 2013 г. № 754н «Об утверждении профессионального стандарта «Электромеханик по лифтам» (зарегистрирован Министерством юстиции Российской Федерации 25 февраля 2014 г., регистрационный № 31417);</w:t>
      </w:r>
    </w:p>
    <w:p>
      <w:pPr>
        <w:pStyle w:val="TextBody"/>
        <w:rPr/>
      </w:pPr>
      <w:r>
        <w:rPr/>
        <w:t>пункт 6 Изменений, вносимых в некоторые профессиональные стандарты, утвержденные приказами Министерства труда и социальной защиты Российской Федерации, утвержденных приказом Министерства труда и социальной защиты Российской Федерации от 12 декабря 2016 г. № 727н (зарегистрирован Министерством юстиции Российской Федерации 13 января 2017 г., регистрационный № 45230).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сентября 2021 г. и действует до 1 сентября 2027 г.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