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324н от 24 мая 2021 г.</w:t>
      </w:r>
    </w:p>
    <w:p>
      <w:pPr>
        <w:pStyle w:val="Heading2"/>
        <w:rPr/>
      </w:pPr>
      <w:r>
        <w:rPr/>
        <w:t>Об утверждении профессионального стандарта «Наладчик металлорежущих станков с числовым программным управлением»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«Наладчик металлорежущих станков с числовым программным управлением».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13 марта 2017 г. № 265н «Об утверждении профессионального стандарта «Наладчик обрабатывающих центров с числовым программным управлением» (зарегистрирован Министерством юстиции Российской Федерации 3 мая 2017 г., регистрационный № 46576).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