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№36 от 2 июля 2021 г.</w:t>
      </w:r>
    </w:p>
    <w:p>
      <w:pPr>
        <w:pStyle w:val="Heading2"/>
        <w:spacing w:before="200" w:after="120"/>
        <w:rPr/>
      </w:pPr>
      <w:r>
        <w:rPr/>
        <w:t>Протокол заочного заседания Координационного совета по контролю за реализацией государственной программы Российской Федерации «Доступная среда»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