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362н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«Формовщик ручной формовки»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«Формовщик ручной формовки».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февраля 2017 г. № 143н «Об утверждении профессионального стандарта «Формовщик ручной формовки» (зарегистрирован Министерством юстиции Российской Федерации 7 марта 2017 г., регистрационный № 45861).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