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413н от 24 июня 2021 г.</w:t>
      </w:r>
    </w:p>
    <w:p>
      <w:pPr>
        <w:pStyle w:val="Heading2"/>
        <w:rPr/>
      </w:pPr>
      <w:r>
        <w:rPr/>
        <w:t xml:space="preserve">О внесении изменений в приложения № 1 – 3 к приказу Министерства труда и социальной защиты Российской Федерации от 10 декабря 2020 г. № 878н «О распределении по субъектам Российской Федерации утвержденных Правительством Российской Федерации на 2021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 800 (Собрание законодательства Российской Федерации, 2013, № 38, ст. 4814; 2015, № 13, ст. 1942),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10 декабря 2020 г. № 878н «О распределении по субъектам Российской Федерации утвержденных Правительством Российской Федерации на 2021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21 декабря 2020 г., регистрационный № 61621) с изменениями, внесенными приказами Министерства труда и социальной защиты Российской Федерации от 9 февраля 2021 г. № 54н (зарегистрирован Министерством юстиции Российской Федерации 16 марта 2021 г., регистрационный № 62785), от 6 апреля 2021 г. № 220н (зарегистрирован Министерством юстиции Российской Федерации 30 апреля 2021 г., регистрационный № 63353), согласно приложению. </w:t>
      </w:r>
    </w:p>
    <w:p>
      <w:pPr>
        <w:pStyle w:val="TextBody"/>
        <w:rPr/>
      </w:pPr>
      <w:r>
        <w:rPr>
          <w:rStyle w:val="StrongEmphasis"/>
        </w:rPr>
        <w:t>Врио Министра</w:t>
      </w:r>
    </w:p>
    <w:p>
      <w:pPr>
        <w:pStyle w:val="TextBody"/>
        <w:spacing w:before="0" w:after="283"/>
        <w:rPr/>
      </w:pPr>
      <w:r>
        <w:rPr>
          <w:rStyle w:val="StrongEmphasis"/>
        </w:rPr>
        <w:t>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