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313н от 13 мая 2021 г.</w:t>
      </w:r>
    </w:p>
    <w:p>
      <w:pPr>
        <w:pStyle w:val="Heading2"/>
        <w:rPr/>
      </w:pPr>
      <w:r>
        <w:rPr/>
        <w:t>О внесении изменений в приказ Министерства труда и социальной защиты Российской Федерации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в приказ Министерства труда и социальной защиты Российской Федерации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 (зарегистрирован Министерством юстиции Российской Федерации 14 августа 2019 г., регистрационный № 55594) изменения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