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399н от 10 июня 2021 г.</w:t>
      </w:r>
    </w:p>
    <w:p>
      <w:pPr>
        <w:pStyle w:val="Heading2"/>
        <w:rPr/>
      </w:pPr>
      <w:r>
        <w:rPr/>
        <w:t>Об утверждении профессионального стандарта «Гуммировщик металлоизделий»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«Гуммировщик металлоизделий».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 декабря 2015 г. № 940н «Об утверждении профессионального стандарта «Гуммировщик судовой» (зарегистрирован Министерством юстиции Российской Федерации 30 декабря 2015 г., регистрационный № 40381).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