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392н от 10 июня 2021 г.</w:t>
      </w:r>
    </w:p>
    <w:p>
      <w:pPr>
        <w:pStyle w:val="Heading2"/>
        <w:rPr/>
      </w:pPr>
      <w:r>
        <w:rPr/>
        <w:t>Об утверждении профессионального стандарта «Опиловщик фасонных отливок»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«Опиловщик фасонных отливок».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184н «Об утверждении профессионального стандарта «Опиловщик фасонных отливок» (зарегистрирован Министерством юстиции Российской Федерации 16 марта 2017 г., регистрационный № 45980).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