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478н от 15 июля 2021 г.</w:t>
      </w:r>
    </w:p>
    <w:p>
      <w:pPr>
        <w:pStyle w:val="Heading2"/>
        <w:rPr/>
      </w:pPr>
      <w:r>
        <w:rPr/>
        <w:t>Об утверждении профессионального стандарта «Инженер по приборам ориентации, навигации и стабилизации летательных аппаратов в ракетно-космической промышленности»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«Инженер по приборам ориентации, навигации и стабилизации летательных аппаратов в ракетно-космической промышленности».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20 декабря 2013 г. № 752н «Об утверждении профессионального стандарта «Инженер по приборам ориентации, навигации и стабилизации летательных аппаратов в ракетно-космической промышленности» (зарегистрирован Министерством юстиции Российской Федерации 7 февраля 2014 г., регистрационный № 31253);</w:t>
      </w:r>
    </w:p>
    <w:p>
      <w:pPr>
        <w:pStyle w:val="TextBody"/>
        <w:rPr/>
      </w:pPr>
      <w:r>
        <w:rPr/>
        <w:t>пункт 5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№ 727н (зарегистрирован Министерством юстиции Российской Федерации 13 января 2017 г., регистрационный № 45230).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