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509н от 26 июля 2021 г.</w:t>
      </w:r>
    </w:p>
    <w:p>
      <w:pPr>
        <w:pStyle w:val="Heading2"/>
        <w:rPr/>
      </w:pPr>
      <w:r>
        <w:rPr/>
        <w:t>Об утверждении профессионального стандарта «Кузнец на молотах и прессах»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«Кузнец на молотах и прессах».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