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751н от 21 октября 2021 г.</w:t>
      </w:r>
    </w:p>
    <w:p>
      <w:pPr>
        <w:pStyle w:val="Heading2"/>
        <w:rPr/>
      </w:pPr>
      <w:r>
        <w:rPr/>
        <w:t>Об утверждении профессионального стандарта «Социолог: специалист по фундаментальным и прикладным социологическим исследованиям»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«Социолог: специалист по фундаментальным и прикладным социологическим исследованиям».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