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388н от 9 июня 2021 г.</w:t>
      </w:r>
    </w:p>
    <w:p>
      <w:pPr>
        <w:pStyle w:val="Heading2"/>
        <w:rPr/>
      </w:pPr>
      <w:r>
        <w:rPr/>
        <w:t>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труда и социальной защиты Российской Федерации от 9 сентября 2020 г. № 585н</w:t>
      </w:r>
    </w:p>
    <w:p>
      <w:pPr>
        <w:pStyle w:val="TextBody"/>
        <w:rPr/>
      </w:pPr>
      <w:r>
        <w:rPr/>
        <w:t>В соответствии со статьей 16 Федерального закона от 29 декабря 2006 г. № 255</w:t>
        <w:noBreakHyphen/>
        <w:t>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официальный интернет-портал правовой информации http://www.pravo.gov.ru, 30.04.2021, № 0001202104300100) и подпунктом 5.2.134 Положения о 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Правила подсчета и подтверждения страхового стажа для определения размеров пособий по временной нетрудоспособности, по беременности и родам, утвержденные приказом Министерства труда и социальной защиты Российской Федерации от 9 сентября 2020 г. № 585н (зарегистрирован Министерством юстиции Российской Федерации 25 сентября 2020 г., регистрационный № 60040),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2022 г.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