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773н от 29 октября 2021 г.</w:t>
      </w:r>
    </w:p>
    <w:p>
      <w:pPr>
        <w:pStyle w:val="Heading2"/>
        <w:rPr/>
      </w:pPr>
      <w:r>
        <w:rPr/>
        <w:t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</w:t>
      </w:r>
    </w:p>
    <w:p>
      <w:pPr>
        <w:pStyle w:val="TextBody"/>
        <w:rPr/>
      </w:pPr>
      <w:r>
        <w:rPr/>
        <w:t>В соответствии с частью четвертой статьи 216.2 Трудового кодекса Российской Федерации (Собрание законодательства Российской Федерации, 2002, № 1, ст. 3; 2021, № 27, ст. 5139) и подпунктом 5.2.19(1)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2021, № 42, ст. 7120),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 </w:t>
      </w:r>
    </w:p>
    <w:p>
      <w:pPr>
        <w:pStyle w:val="TextBody"/>
        <w:rPr/>
      </w:pPr>
      <w:r>
        <w:rPr/>
        <w:t>формы (способы) информирования работников об их трудовых правах, включая право на безопасные условия и охрану труда, согласно приложению № 1;</w:t>
      </w:r>
    </w:p>
    <w:p>
      <w:pPr>
        <w:pStyle w:val="TextBody"/>
        <w:rPr/>
      </w:pPr>
      <w:r>
        <w:rPr/>
        <w:t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приложению № 2.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</w:t>
      </w:r>
    </w:p>
    <w:p>
      <w:pPr>
        <w:pStyle w:val="TextBody"/>
        <w:rPr/>
      </w:pPr>
      <w:r>
        <w:rPr/>
        <w:t>                            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