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141 от 18 марта 2022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13 января 2022 г. № 10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13 января 2022 г. № 10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2022 год» (далее – изменения в приложение к приказу)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