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129н от 16 марта 2022 г.</w:t>
      </w:r>
    </w:p>
    <w:p>
      <w:pPr>
        <w:pStyle w:val="Heading2"/>
        <w:rPr/>
      </w:pPr>
      <w:r>
        <w:rPr/>
        <w:t>Об утверждении профессионального стандарта «Оператор по обслуживанию и ремонту вагонов и контейнеров»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«Оператор по обслуживанию и ремонту вагонов и контейнеров».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3 декабря 2015 г. № 998н «Об утверждении профессионального стандарта «Оператор по обслуживанию и ремонту вагонов и контейнеров» (зарегистрирован Министерством юстиции Российской Федерации 31 декабря 2015 г., регистрационный № 40475).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