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167н от 24 марта 2022 г.</w:t>
      </w:r>
    </w:p>
    <w:p>
      <w:pPr>
        <w:pStyle w:val="Heading2"/>
        <w:rPr/>
      </w:pPr>
      <w:r>
        <w:rPr/>
        <w:t>Об утверждении профессионального стандарта «Специалист в области картографии и геоинформатики»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в области картографии и геоинформатики».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сентября 2022 г. и действует до 1 сентября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