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31 от 16 марта 2016 г.</w:t>
      </w:r>
    </w:p>
    <w:p>
      <w:pPr>
        <w:pStyle w:val="Heading2"/>
        <w:rPr/>
      </w:pPr>
      <w:r>
        <w:rPr/>
        <w:t>Заседание Совета № 31 от 16 марта 2016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развитии системы профессиональных квалификаций (в том числе о состоянии разработки и перспективах применения профессиональных стандартов в Российской Федерации)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 xml:space="preserve">О результатах деятельности Минтруда России за 2015 год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Emphasis"/>
        </w:rPr>
        <w:t>Разное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Решение:</w:t>
      </w:r>
    </w:p>
    <w:p>
      <w:pPr>
        <w:pStyle w:val="TextBody"/>
        <w:rPr/>
      </w:pPr>
      <w:r>
        <w:rPr>
          <w:rStyle w:val="StrongEmphasis"/>
        </w:rPr>
        <w:t>I. 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 Ельцовой 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году.</w:t>
      </w:r>
    </w:p>
    <w:p>
      <w:pPr>
        <w:pStyle w:val="TextBody"/>
        <w:rPr/>
      </w:pPr>
      <w:r>
        <w:rPr/>
        <w:t>2. Отметить, что Минтрудом России проделана существенная работа по организации и проведению мониторинга создания условий в субъектах Российской Федерации для проведения независимой оценки и формированию итогов проведения в регионах независимой оценки качества оказания услуг организациями в сфере культуры, социального обслуживания, охраны здоровья и образования.</w:t>
      </w:r>
    </w:p>
    <w:p>
      <w:pPr>
        <w:pStyle w:val="TextBody"/>
        <w:rPr/>
      </w:pPr>
      <w:r>
        <w:rPr/>
        <w:t>3. Одобрить подготовленный Минтрудом России проект приказа «О внесении изменений в приложения № 9 и 10 к приказу Министерства труда и социальной защиты Российской Федерации от 30 апреля 2013 г. № 190н «О целевых показателях эффективности работы федеральных государственных бюджетных учреждений и федеральных государственных казенных учреждений, находящихся в ведении Министерства труда и социальной защиты Российской Федерации, критериях оценки эффективности и результативности их работы и условиях премирования руководителей».</w:t>
      </w:r>
    </w:p>
    <w:p>
      <w:pPr>
        <w:pStyle w:val="TextBody"/>
        <w:rPr/>
      </w:pPr>
      <w:r>
        <w:rPr/>
        <w:t>4. Принять к сведению доклады Первого заместителя Министра социального развития Московской области Н.Е. Усковой, Министра труда и социальной защиты Тульской области А.В. Филиппова, а также Первого заместителя Министра социальной защиты населения Тверской области Л.К. Лопатиной в отношении организации работы и результатов проведения независимой оценки качества оказания услуг организациями в сфере социального обслуживания в соответствующих субъектах Российской Федерации в 2015 году, а также о планах по развитию оценки качества оказания услуг организациями в сфере социального обслуживания в текущем 2016 году.</w:t>
      </w:r>
    </w:p>
    <w:p>
      <w:pPr>
        <w:pStyle w:val="TextBody"/>
        <w:rPr/>
      </w:pPr>
      <w:r>
        <w:rPr/>
        <w:t>5. Рекомендовать органам исполнительной власти субъектов Российской Федерации и соответствующим общественным советам использовать при проведении независимой оценки критерии, утвержденные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и показатели, характеризующие эти критерии, утвержденные приказом Минтруда России от 8 декабря 2014 года № 995н, предусмотрев при этом возможность для общественных советов устанавливать дополнительные (к установленным указанным Федеральным законом) критерии оценки.</w:t>
      </w:r>
    </w:p>
    <w:p>
      <w:pPr>
        <w:pStyle w:val="TextBody"/>
        <w:rPr/>
      </w:pPr>
      <w:r>
        <w:rPr/>
        <w:t>6. Рекомендовать органам исполнительной власти субъектов Российской Федерации обеспечить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сети «Интернет» (сайт www.bus.gov.ru) до 1 апреля 2016 года.</w:t>
      </w:r>
    </w:p>
    <w:p>
      <w:pPr>
        <w:pStyle w:val="TextBody"/>
        <w:rPr/>
      </w:pPr>
      <w:r>
        <w:rPr/>
        <w:t>7. Рекомендовать Минтруду России провести анализ практики проведения независимой оценки качества оказания услуг в субъектах Российской Федерации и использовать результаты проведенного анализа в целях совершенствования методики проведения и критериев независимой оценки качества оказания услуг.</w:t>
      </w:r>
    </w:p>
    <w:p>
      <w:pPr>
        <w:pStyle w:val="TextBody"/>
        <w:rPr/>
      </w:pPr>
      <w:r>
        <w:rPr/>
        <w:t>8. Обратить внимание, что для полноценной реализации Федерального закона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отсутствует финансовое обеспечение, что затрудняет качественную организацию работы по проведению независимой оценки качества оказания услуг.</w:t>
      </w:r>
    </w:p>
    <w:p>
      <w:pPr>
        <w:pStyle w:val="TextBody"/>
        <w:rPr/>
      </w:pPr>
      <w:r>
        <w:rPr/>
        <w:t>9. Рекомендовать Минтруду России подготовить соответствующее обращение в Минфин России с предложениями в отношении финансового обеспечения проведения независимой оценки качества оказания услуг, а также направить субъектам Российской Федерации обращение с просьбой предусмотреть в своих региональных бюджетах финансовые средства на дальнейшее проведение независимой оценки качества оказания услуг организациями в сфере социального обслуживания.</w:t>
      </w:r>
    </w:p>
    <w:p>
      <w:pPr>
        <w:pStyle w:val="TextBody"/>
        <w:rPr/>
      </w:pPr>
      <w:r>
        <w:rPr/>
        <w:t>10. Отметить, что существует необходимость дальнейшего развития системы независимой оценки качества оказания услуг, включая расширение состава участников этой оценки с более широким вовлечением представителей гражданского общества для обеспечения ее большей независимости.</w:t>
      </w:r>
    </w:p>
    <w:p>
      <w:pPr>
        <w:pStyle w:val="TextBody"/>
        <w:rPr/>
      </w:pPr>
      <w:r>
        <w:rPr/>
        <w:t>11. Предложить соответствующим субъектам Российской Федерации (г. Москва и Московская область) при формировании перечня организаций социального обслуживания, в отношении которых в 2016 году будет проводиться независимая оценка, рассмотреть возможность включения в указанный перечень следующих учреждений: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ФГБУ «Всероссийский научно-методический геронтологический центр» Минтруда России;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ФГБУ «Сергиево-Посадский детский дом слепоглухих» Минтруда России. </w:t>
      </w:r>
    </w:p>
    <w:p>
      <w:pPr>
        <w:pStyle w:val="TextBody"/>
        <w:rPr/>
      </w:pPr>
      <w:r>
        <w:rPr>
          <w:rStyle w:val="StrongEmphasis"/>
        </w:rPr>
        <w:t>II. О развитии системы профессиональных квалификаций (в том числе о состоянии разработки и перспективах применения профессиональных стандартов в Российской Федерации)</w:t>
      </w:r>
    </w:p>
    <w:p>
      <w:pPr>
        <w:pStyle w:val="TextBody"/>
        <w:rPr/>
      </w:pPr>
      <w:r>
        <w:rPr/>
        <w:t>1. Принять к сведению доклад Директора Департамента оплаты труда, трудовых отношений и социального партнерства Минтруда России М.С. Масловой о развитии системы профессиональных квалификаций, в том числе о состоянии разработки и перспективах применения профессиональных стандартов в Российской Федерации.</w:t>
      </w:r>
    </w:p>
    <w:p>
      <w:pPr>
        <w:pStyle w:val="TextBody"/>
        <w:rPr/>
      </w:pPr>
      <w:r>
        <w:rPr/>
        <w:t>2. Отметить, что в ходе дискуссии была выявлена озабоченность профессионального сообщества широко распространяющимся на практике расширительным толкованием Федерального закона № 122-ФЗ от 2 мая 2015 года и его интерпретацией как устанавливающего обязательность применения профессиональных стандартов в трудовых отношениях.</w:t>
      </w:r>
    </w:p>
    <w:p>
      <w:pPr>
        <w:pStyle w:val="TextBody"/>
        <w:rPr/>
      </w:pPr>
      <w:r>
        <w:rPr/>
        <w:t>3. Подчеркнуть, что по итогам обсуждения было достигнуто понимание, что федеральным законодательством и разрабатываемыми Минтрудом России проектом постановления Правительства Российской Федерации по вопросу о применении профессиональных стандартов предусматривается обязательное применение профессиональных стандартов только в случаях, установленных статьей 57 Трудового кодекса Российской Федерации (предусматривающей, что,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стандартов), а также в случаях, прямо предусмотренных федеральными законами, Указами Президента Российской Федерации и Постановлениями Правительства Российской Федерации (ст.195.3 ТК РФ). Во всех иных случаях решение о применении профессиональных стандартов принимается работодателями самостоятельно.</w:t>
      </w:r>
    </w:p>
    <w:p>
      <w:pPr>
        <w:pStyle w:val="TextBody"/>
        <w:rPr/>
      </w:pPr>
      <w:r>
        <w:rPr/>
        <w:t>4. Рекомендовать Министерству направить соответствующее разъяснение Роструду для учета данной позиции в своей работе, а также максимально широко отразить и пояснить этот подход во всех издаваемых Минтрудом России нормативных актах и иных документах.</w:t>
      </w:r>
    </w:p>
    <w:p>
      <w:pPr>
        <w:pStyle w:val="TextBody"/>
        <w:rPr/>
      </w:pPr>
      <w:r>
        <w:rPr/>
        <w:t>5. Рекомендовать заинтересованным членам Общественного Совета и экспертам принять участие в доработке в рамках Российской трехсторонней комиссии по регулированию социально-трудовых отношений законодательства о профессиональных стандартах и оценке квалификации с тем, чтобы снять риски его расширительного толкования.</w:t>
      </w:r>
    </w:p>
    <w:p>
      <w:pPr>
        <w:pStyle w:val="TextBody"/>
        <w:rPr/>
      </w:pPr>
      <w:r>
        <w:rPr>
          <w:rStyle w:val="StrongEmphasis"/>
        </w:rPr>
        <w:t>III. О результатах деятельности Минтруда России за 2015 год</w:t>
      </w:r>
    </w:p>
    <w:p>
      <w:pPr>
        <w:pStyle w:val="TextBody"/>
        <w:rPr/>
      </w:pPr>
      <w:r>
        <w:rPr/>
        <w:t>Принять к сведению информацию Министерства о результатах деятельности Минтруда России за 2015 год.</w:t>
      </w:r>
    </w:p>
    <w:p>
      <w:pPr>
        <w:pStyle w:val="Heading5"/>
        <w:rPr/>
      </w:pPr>
      <w:r>
        <w:rPr/>
        <w:t>Председатель Общественного совета при</w:t>
        <w:br/>
        <w:t xml:space="preserve">Министерстве труда и социальной защиты </w:t>
        <w:br/>
        <w:t>Российской Федерации</w:t>
        <w:br/>
        <w:t>Е.А. Тополева-Солдунова</w:t>
      </w:r>
    </w:p>
    <w:p>
      <w:pPr>
        <w:pStyle w:val="TextBody"/>
        <w:rPr/>
      </w:pPr>
      <w:r>
        <w:rPr/>
        <w:t>СМОТРИТЕ ТАКЖЕ: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">
        <w:r>
          <w:rPr>
            <w:rStyle w:val="InternetLink"/>
          </w:rPr>
          <w:t>Протокол заседания Общественного совета при Министерстве труда и социальной защиты Российской Федерации №31 от 16 марта 2016 г.</w:t>
        </w:r>
      </w:hyperlink>
      <w:r>
        <w:rPr/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hyperlink r:id="rId3">
        <w:r>
          <w:rPr>
            <w:rStyle w:val="InternetLink"/>
          </w:rPr>
          <w:t>Повестка заседания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analytics/121" TargetMode="External"/><Relationship Id="rId3" Type="http://schemas.openxmlformats.org/officeDocument/2006/relationships/hyperlink" Target="file:///uploads/imperavi/ru-RU/POVESTKA_zasedaniya_OS_31_-_16.03.2016_-_Podpisana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