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21 от 3 февраля 2022 г.</w:t>
      </w:r>
    </w:p>
    <w:p>
      <w:pPr>
        <w:pStyle w:val="Heading2"/>
        <w:rPr/>
      </w:pPr>
      <w:r>
        <w:rPr/>
        <w:t>Повестка заседания № 21 от 3 февраля 2022г.</w:t>
      </w:r>
    </w:p>
    <w:p>
      <w:pPr>
        <w:pStyle w:val="TextBody"/>
        <w:spacing w:before="0" w:after="283"/>
        <w:rPr/>
      </w:pPr>
      <w:r>
        <w:rPr/>
        <w:t>-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