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Повестка заседания № 1 от 14 октября 2022г.</w:t>
      </w:r>
    </w:p>
    <w:p>
      <w:pPr>
        <w:pStyle w:val="Heading2"/>
        <w:rPr/>
      </w:pPr>
      <w:r>
        <w:rPr/>
        <w:t xml:space="preserve">заседания Комиссии №2 Общественного совета по труду, занятости и социальному страхованию </w:t>
      </w:r>
    </w:p>
    <w:p>
      <w:pPr>
        <w:pStyle w:val="TextBody"/>
        <w:spacing w:before="0" w:after="283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