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11 от 26 июля 2023г.</w:t>
      </w:r>
    </w:p>
    <w:p>
      <w:pPr>
        <w:pStyle w:val="Heading2"/>
        <w:rPr/>
      </w:pPr>
      <w:r>
        <w:rPr/>
        <w:t>Общественного совета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