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7" w:rsidRDefault="00E71687" w:rsidP="00A34F40">
      <w:pPr>
        <w:spacing w:after="8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</w:t>
      </w:r>
      <w:r w:rsidR="00B72E88">
        <w:rPr>
          <w:rFonts w:ascii="Times New Roman" w:hAnsi="Times New Roman" w:cs="Times New Roman"/>
          <w:bCs/>
          <w:sz w:val="28"/>
          <w:szCs w:val="28"/>
        </w:rPr>
        <w:t xml:space="preserve">ены </w:t>
      </w:r>
    </w:p>
    <w:p w:rsidR="00B72E88" w:rsidRDefault="00E71687" w:rsidP="00A34F40">
      <w:pPr>
        <w:spacing w:after="8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B72E88" w:rsidRPr="00B72E88">
        <w:rPr>
          <w:rFonts w:ascii="Times New Roman" w:hAnsi="Times New Roman" w:cs="Times New Roman"/>
          <w:bCs/>
          <w:sz w:val="28"/>
          <w:szCs w:val="28"/>
        </w:rPr>
        <w:t>Российской трехсторонней 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B72E88" w:rsidRPr="00B72E88">
        <w:rPr>
          <w:rFonts w:ascii="Times New Roman" w:hAnsi="Times New Roman" w:cs="Times New Roman"/>
          <w:bCs/>
          <w:sz w:val="28"/>
          <w:szCs w:val="28"/>
        </w:rPr>
        <w:t xml:space="preserve"> по регулированию социально-трудовых отношений</w:t>
      </w:r>
    </w:p>
    <w:p w:rsidR="00B72E88" w:rsidRDefault="00B72E88" w:rsidP="00A34F40">
      <w:pPr>
        <w:spacing w:after="8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(протокол от </w:t>
      </w:r>
      <w:r w:rsidR="008046D7">
        <w:rPr>
          <w:rFonts w:ascii="Times New Roman" w:hAnsi="Times New Roman" w:cs="Times New Roman"/>
          <w:bCs/>
          <w:sz w:val="28"/>
          <w:szCs w:val="28"/>
        </w:rPr>
        <w:t xml:space="preserve">22 апреля 2026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8046D7">
        <w:rPr>
          <w:rFonts w:ascii="Times New Roman" w:hAnsi="Times New Roman" w:cs="Times New Roman"/>
          <w:bCs/>
          <w:sz w:val="28"/>
          <w:szCs w:val="28"/>
        </w:rPr>
        <w:t>4пр)</w:t>
      </w:r>
    </w:p>
    <w:p w:rsidR="00B72E88" w:rsidRPr="00413C4F" w:rsidRDefault="00B72E88" w:rsidP="00A34F40">
      <w:pPr>
        <w:spacing w:after="8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700B6" w:rsidRDefault="005700B6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00B6" w:rsidRDefault="005700B6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D81" w:rsidRDefault="00DC2D81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F41" w:rsidRPr="00B74BDA" w:rsidRDefault="00DC0049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BDA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</w:p>
    <w:p w:rsidR="00420482" w:rsidRDefault="00DC0049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BDA">
        <w:rPr>
          <w:rFonts w:ascii="Times New Roman" w:hAnsi="Times New Roman" w:cs="Times New Roman"/>
          <w:b/>
          <w:bCs/>
          <w:sz w:val="28"/>
          <w:szCs w:val="28"/>
        </w:rPr>
        <w:t>ПО ОРГАНИЗАЦИИ НАСТАВНИЧЕСТВА В СФЕРЕ ТРУДА</w:t>
      </w: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345363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D17AF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DC" w:rsidRDefault="00010ADC" w:rsidP="00345363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Москва</w:t>
      </w:r>
      <w:r w:rsidR="00DC2D8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id w:val="-6862898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97F41" w:rsidRPr="00561DAA" w:rsidRDefault="00697F41" w:rsidP="00D17AFD">
          <w:pPr>
            <w:pStyle w:val="afa"/>
            <w:spacing w:before="0" w:after="80" w:line="24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561DAA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bookmarkStart w:id="0" w:name="_Hlk214584091"/>
        <w:p w:rsidR="00561DAA" w:rsidRPr="00561DAA" w:rsidRDefault="00697F41">
          <w:pPr>
            <w:pStyle w:val="11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61DA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561DAA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561DA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225145499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ОБЩИЕ ПОЛОЖЕНИЯ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_Toc225145499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00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ОПРЕДЕЛЕНИЕ НАСТАВНИЧЕСТВА В СФЕРЕ ТРУДА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_Toc225145500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06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НАСТАВНИЧЕСТВО В СФЕРЕ ТРУДА КАК СИСТЕМА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_Toc225145506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07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УПРАВЛЕНИЕ СИСТЕМОЙ НАСТАВНИЧЕСТВА В СФЕРЕ ТРУДА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_Toc225145507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0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КОЛЛЕКТИВНЫЕ ДОГОВОРЫ И ЛОКАЛЬНЫЕ НОРМАТИВНЫЕ АКТЫ КАК ИНСТРУМЕНТЫ РЕГУЛИРОВАНИЯ СОЦИАЛЬНО-ТРУДОВЫХ ОТНОШЕНИЙ В ОБЛАСТИ НАСТАВНИЧЕСТВА В СФЕРЕ ТРУДА НА УРОВНЕ ОРГАНИЗАЦИИ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_Toc225145510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1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ОФОРМЛЕНИЕ ВЫПОЛНЕНИЯ РАБОТНИКОМ ОБЯЗАННОСТЕЙ НАСТАВНИКА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_Toc225145511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2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ОПРЕДЕЛЕНИЕ СОДЕРЖАНИЯ, СРОКОВ И ФОРМ ВЫПОЛНЕНИЯ РАБОТЫ ПО НАСТАВНИЧЕСТВУ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_Toc225145512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3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8.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ПОДБОР, ОБУЧЕНИЕ, ОЦЕНКА КОМПЕТЕНЦИЙ И ОРГАНИЗАЦИОННО-МЕТОДИЧЕСКАЯ ПОДДЕРЖКА РАБОТЫ НАСТАВНИКОВ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_Toc225145513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4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9.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ДОСРОЧНОЕ ПРЕКРАЩЕНИЕ НАСТАВНИЧЕСТВА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_Toc225145514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72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5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10.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ОЦЕНКА РЕЗУЛЬТАТИВНОСТИ И ЭФФЕКТИВНОСТИ СИСТЕМЫ НАСТАВНИЧЕСТВА В СФЕРЕ ТРУДА И РЕЗУЛЬТАТОВ РАБОТЫ НАСТАВНИКОВ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_Toc225145515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72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6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11.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ОПЛАТА НАСТАВНИЧЕСТВА. ИНЫЕ ФОРМЫ МАТЕРИАЛЬНОЙ МОТИВАЦИИ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_Toc225145516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72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7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12.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НЕМАТЕРИАЛЬНАЯ МОТИВАЦИЯ НАСТАВНИКОВ. ПОПУЛЯРИЗАЦИЯ НАСТАВНИЧЕСТВА В ОРГАНИЗАЦИИ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_Toc225145517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left" w:pos="72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8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13.</w:t>
            </w:r>
            <w:r w:rsidR="00561DAA" w:rsidRPr="00561D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МЕРОПРИЯТИЯ ПО ПОПУЛЯРИЗАЦИИ И СОЗДАНИЮ УСЛОВИЙ ДЛЯ РАЗВИТИЯ НАСТАВНИЧЕСТВА В СФЕРЕ ТРУДА НА ФЕДЕРАЛЬНОМ, РЕГИОНАЛЬНОМ И ОТРАСЛЕВОМ УРОВНЕ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_Toc225145518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19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_Toc225145519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20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РЕГУЛИРОВАНИЕ НАСТАВНИЧЕСКОЙ ДЕЯТЕЛЬНОСТИ В РОССИЙСКОЙ ФЕДЕРАЦИИ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_Toc225145520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21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_Toc225145521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1DAA" w:rsidRPr="00561DAA" w:rsidRDefault="00A64CC0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145522" w:history="1">
            <w:r w:rsidR="00561DAA" w:rsidRPr="00561DAA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АННОТАЦИИ ПРАКТИК НАСТАВНИЧЕСТВА – ПОБЕДИТЕЛЕЙ И ПРИЗЕРОВ ВСЕРОССИЙСКОГО КОНКУРСА ЛУЧШИХ ПРАКТИК ПОДГОТОВКИ КАДРОВ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_Toc225145522 \h </w:instrTex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530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561DAA" w:rsidRPr="00561D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23E0" w:rsidRPr="00D968F0" w:rsidRDefault="00697F41" w:rsidP="00D17AFD">
          <w:pPr>
            <w:spacing w:after="80" w:line="240" w:lineRule="auto"/>
            <w:rPr>
              <w:rFonts w:ascii="Times New Roman" w:hAnsi="Times New Roman" w:cs="Times New Roman"/>
              <w:sz w:val="28"/>
              <w:szCs w:val="28"/>
            </w:rPr>
            <w:sectPr w:rsidR="003223E0" w:rsidRPr="00D968F0" w:rsidSect="00BF3299">
              <w:headerReference w:type="default" r:id="rId9"/>
              <w:footerReference w:type="default" r:id="rId10"/>
              <w:pgSz w:w="11906" w:h="16838"/>
              <w:pgMar w:top="1134" w:right="567" w:bottom="1134" w:left="1134" w:header="709" w:footer="709" w:gutter="0"/>
              <w:cols w:space="708"/>
              <w:titlePg/>
              <w:docGrid w:linePitch="360"/>
            </w:sectPr>
          </w:pPr>
          <w:r w:rsidRPr="00561DA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bookmarkEnd w:id="0" w:displacedByCustomXml="prev"/>
    <w:p w:rsidR="00380025" w:rsidRPr="00B74BDA" w:rsidRDefault="00DC0049" w:rsidP="00D17AFD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1" w:name="_Toc209573303"/>
      <w:bookmarkStart w:id="2" w:name="_Toc210028802"/>
      <w:bookmarkStart w:id="3" w:name="_Toc225145499"/>
      <w:r w:rsidRPr="00B74BDA">
        <w:rPr>
          <w:sz w:val="28"/>
          <w:szCs w:val="28"/>
        </w:rPr>
        <w:lastRenderedPageBreak/>
        <w:t>ОБЩИЕ ПОЛОЖЕНИЯ</w:t>
      </w:r>
      <w:bookmarkEnd w:id="1"/>
      <w:bookmarkEnd w:id="2"/>
      <w:bookmarkEnd w:id="3"/>
    </w:p>
    <w:p w:rsidR="003F20E0" w:rsidRPr="00B74BDA" w:rsidRDefault="003F20E0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DC0049" w:rsidRPr="00B74BDA">
        <w:rPr>
          <w:rFonts w:ascii="Times New Roman" w:hAnsi="Times New Roman" w:cs="Times New Roman"/>
          <w:sz w:val="28"/>
          <w:szCs w:val="28"/>
        </w:rPr>
        <w:t>р</w:t>
      </w:r>
      <w:r w:rsidRPr="00B74BDA">
        <w:rPr>
          <w:rFonts w:ascii="Times New Roman" w:hAnsi="Times New Roman" w:cs="Times New Roman"/>
          <w:sz w:val="28"/>
          <w:szCs w:val="28"/>
        </w:rPr>
        <w:t xml:space="preserve">екомендации </w:t>
      </w:r>
      <w:bookmarkStart w:id="4" w:name="_Hlk209640460"/>
      <w:bookmarkStart w:id="5" w:name="_GoBack"/>
      <w:bookmarkEnd w:id="5"/>
      <w:r w:rsidR="00484966" w:rsidRPr="00B74BDA">
        <w:rPr>
          <w:rFonts w:ascii="Times New Roman" w:hAnsi="Times New Roman" w:cs="Times New Roman"/>
          <w:sz w:val="28"/>
          <w:szCs w:val="28"/>
        </w:rPr>
        <w:t xml:space="preserve">по организации наставничества в сфере труда </w:t>
      </w:r>
      <w:bookmarkEnd w:id="4"/>
      <w:r w:rsidRPr="00B74BD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B52FC" w:rsidRPr="00B74BDA">
        <w:rPr>
          <w:rFonts w:ascii="Times New Roman" w:hAnsi="Times New Roman" w:cs="Times New Roman"/>
          <w:sz w:val="28"/>
          <w:szCs w:val="28"/>
        </w:rPr>
        <w:t>р</w:t>
      </w:r>
      <w:r w:rsidRPr="00B74BDA">
        <w:rPr>
          <w:rFonts w:ascii="Times New Roman" w:hAnsi="Times New Roman" w:cs="Times New Roman"/>
          <w:sz w:val="28"/>
          <w:szCs w:val="28"/>
        </w:rPr>
        <w:t xml:space="preserve">екомендации) подготовлены в соответствии с пунктом 19 плана мероприятий по реализации Концепции развития наставничества в Российской Федерации на период до 2030 года, утвержденного распоряжением Правительства Российской Федерации от 21 мая 2025 г. № 1264-р. </w:t>
      </w:r>
    </w:p>
    <w:p w:rsidR="00705AB3" w:rsidRPr="00364E7F" w:rsidRDefault="003F20E0" w:rsidP="00D17AFD">
      <w:pPr>
        <w:spacing w:after="80" w:line="240" w:lineRule="auto"/>
        <w:ind w:firstLine="709"/>
        <w:jc w:val="both"/>
      </w:pPr>
      <w:r w:rsidRPr="00B74BDA">
        <w:rPr>
          <w:rFonts w:ascii="Times New Roman" w:hAnsi="Times New Roman" w:cs="Times New Roman"/>
          <w:sz w:val="28"/>
          <w:szCs w:val="28"/>
        </w:rPr>
        <w:t>Рекомендации разработаны в целях содействи</w:t>
      </w:r>
      <w:r w:rsidR="007B52FC" w:rsidRPr="00B74BDA">
        <w:rPr>
          <w:rFonts w:ascii="Times New Roman" w:hAnsi="Times New Roman" w:cs="Times New Roman"/>
          <w:sz w:val="28"/>
          <w:szCs w:val="28"/>
        </w:rPr>
        <w:t>я</w:t>
      </w:r>
      <w:r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1767C1" w:rsidRPr="00B74BDA">
        <w:rPr>
          <w:rFonts w:ascii="Times New Roman" w:hAnsi="Times New Roman" w:cs="Times New Roman"/>
          <w:sz w:val="28"/>
          <w:szCs w:val="28"/>
        </w:rPr>
        <w:t xml:space="preserve">в </w:t>
      </w:r>
      <w:r w:rsidR="00994D8E" w:rsidRPr="00B74BDA">
        <w:rPr>
          <w:rFonts w:ascii="Times New Roman" w:hAnsi="Times New Roman" w:cs="Times New Roman"/>
          <w:sz w:val="28"/>
          <w:szCs w:val="28"/>
        </w:rPr>
        <w:t>организ</w:t>
      </w:r>
      <w:r w:rsidR="001767C1" w:rsidRPr="00B74BDA">
        <w:rPr>
          <w:rFonts w:ascii="Times New Roman" w:hAnsi="Times New Roman" w:cs="Times New Roman"/>
          <w:sz w:val="28"/>
          <w:szCs w:val="28"/>
        </w:rPr>
        <w:t>ации</w:t>
      </w:r>
      <w:r w:rsidR="00994D8E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1767C1" w:rsidRPr="00B74BDA">
        <w:rPr>
          <w:rFonts w:ascii="Times New Roman" w:hAnsi="Times New Roman" w:cs="Times New Roman"/>
          <w:sz w:val="28"/>
          <w:szCs w:val="28"/>
        </w:rPr>
        <w:t>наставничества в сфере труда</w:t>
      </w:r>
      <w:r w:rsidR="003A2F10">
        <w:rPr>
          <w:rFonts w:ascii="Times New Roman" w:hAnsi="Times New Roman" w:cs="Times New Roman"/>
          <w:sz w:val="28"/>
          <w:szCs w:val="28"/>
        </w:rPr>
        <w:t xml:space="preserve">. </w:t>
      </w:r>
      <w:r w:rsidR="00364E7F">
        <w:rPr>
          <w:rFonts w:ascii="Times New Roman" w:hAnsi="Times New Roman" w:cs="Times New Roman"/>
          <w:sz w:val="28"/>
          <w:szCs w:val="28"/>
        </w:rPr>
        <w:t>В то же</w:t>
      </w:r>
      <w:r w:rsidR="00C27400">
        <w:rPr>
          <w:rFonts w:ascii="Times New Roman" w:hAnsi="Times New Roman" w:cs="Times New Roman"/>
          <w:sz w:val="28"/>
          <w:szCs w:val="28"/>
        </w:rPr>
        <w:t xml:space="preserve"> время они могут использоваться</w:t>
      </w:r>
      <w:r w:rsidR="00364E7F">
        <w:rPr>
          <w:rFonts w:ascii="Times New Roman" w:hAnsi="Times New Roman" w:cs="Times New Roman"/>
          <w:sz w:val="28"/>
          <w:szCs w:val="28"/>
        </w:rPr>
        <w:t xml:space="preserve"> </w:t>
      </w:r>
      <w:r w:rsidR="001A5D11">
        <w:rPr>
          <w:rFonts w:ascii="Times New Roman" w:hAnsi="Times New Roman" w:cs="Times New Roman"/>
          <w:sz w:val="28"/>
          <w:szCs w:val="28"/>
        </w:rPr>
        <w:t xml:space="preserve">при проектировании и развитии систем наставничества </w:t>
      </w:r>
      <w:r w:rsidR="00705AB3">
        <w:rPr>
          <w:rFonts w:ascii="Times New Roman" w:hAnsi="Times New Roman" w:cs="Times New Roman"/>
          <w:sz w:val="28"/>
          <w:szCs w:val="28"/>
        </w:rPr>
        <w:t>для лиц,</w:t>
      </w:r>
      <w:r w:rsidR="00E774D7" w:rsidRPr="00E774D7">
        <w:t xml:space="preserve"> </w:t>
      </w:r>
      <w:r w:rsidR="00705AB3">
        <w:rPr>
          <w:rFonts w:ascii="Times New Roman" w:hAnsi="Times New Roman" w:cs="Times New Roman"/>
          <w:sz w:val="28"/>
          <w:szCs w:val="28"/>
        </w:rPr>
        <w:t xml:space="preserve">не являющихся работниками организации (обучающихся, </w:t>
      </w:r>
      <w:r w:rsidR="00705AB3" w:rsidRPr="00E774D7">
        <w:rPr>
          <w:rFonts w:ascii="Times New Roman" w:hAnsi="Times New Roman" w:cs="Times New Roman"/>
          <w:sz w:val="28"/>
          <w:szCs w:val="28"/>
        </w:rPr>
        <w:t>проходящих практическую подготовку</w:t>
      </w:r>
      <w:r w:rsidR="00377B8C">
        <w:rPr>
          <w:rFonts w:ascii="Times New Roman" w:hAnsi="Times New Roman" w:cs="Times New Roman"/>
          <w:sz w:val="28"/>
          <w:szCs w:val="28"/>
        </w:rPr>
        <w:t>,</w:t>
      </w:r>
      <w:r w:rsidR="00ED4765">
        <w:rPr>
          <w:rFonts w:ascii="Times New Roman" w:hAnsi="Times New Roman" w:cs="Times New Roman"/>
          <w:sz w:val="28"/>
          <w:szCs w:val="28"/>
        </w:rPr>
        <w:t xml:space="preserve"> и </w:t>
      </w:r>
      <w:r w:rsidR="00377B8C">
        <w:rPr>
          <w:rFonts w:ascii="Times New Roman" w:hAnsi="Times New Roman" w:cs="Times New Roman"/>
          <w:sz w:val="28"/>
          <w:szCs w:val="28"/>
        </w:rPr>
        <w:t>другое</w:t>
      </w:r>
      <w:r w:rsidR="00705AB3">
        <w:rPr>
          <w:rFonts w:ascii="Times New Roman" w:hAnsi="Times New Roman" w:cs="Times New Roman"/>
          <w:sz w:val="28"/>
          <w:szCs w:val="28"/>
        </w:rPr>
        <w:t>)</w:t>
      </w:r>
      <w:r w:rsidR="00705AB3" w:rsidRPr="00E774D7">
        <w:rPr>
          <w:rFonts w:ascii="Times New Roman" w:hAnsi="Times New Roman" w:cs="Times New Roman"/>
          <w:sz w:val="28"/>
          <w:szCs w:val="28"/>
        </w:rPr>
        <w:t>.</w:t>
      </w:r>
      <w:r w:rsidR="00364E7F" w:rsidRPr="00364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7C1" w:rsidRPr="00B74BDA" w:rsidRDefault="003A2F10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ориентированы на</w:t>
      </w:r>
      <w:r w:rsidR="001767C1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B72E88">
        <w:rPr>
          <w:rFonts w:ascii="Times New Roman" w:hAnsi="Times New Roman" w:cs="Times New Roman"/>
          <w:sz w:val="28"/>
          <w:szCs w:val="28"/>
        </w:rPr>
        <w:t>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767C1" w:rsidRPr="00B74BDA">
        <w:rPr>
          <w:rFonts w:ascii="Times New Roman" w:hAnsi="Times New Roman" w:cs="Times New Roman"/>
          <w:sz w:val="28"/>
          <w:szCs w:val="28"/>
        </w:rPr>
        <w:t xml:space="preserve">руководителей различных уровней, </w:t>
      </w:r>
      <w:r w:rsidRPr="00B74BDA">
        <w:rPr>
          <w:rFonts w:ascii="Times New Roman" w:hAnsi="Times New Roman" w:cs="Times New Roman"/>
          <w:sz w:val="28"/>
          <w:szCs w:val="28"/>
        </w:rPr>
        <w:t>кадровы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1767C1" w:rsidRPr="00B74BDA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ы)</w:t>
      </w:r>
      <w:r w:rsidR="006441BC">
        <w:rPr>
          <w:rFonts w:ascii="Times New Roman" w:hAnsi="Times New Roman" w:cs="Times New Roman"/>
          <w:sz w:val="28"/>
          <w:szCs w:val="28"/>
        </w:rPr>
        <w:t xml:space="preserve"> и наставников</w:t>
      </w:r>
      <w:r w:rsidR="001767C1" w:rsidRPr="00B74BDA">
        <w:rPr>
          <w:rFonts w:ascii="Times New Roman" w:hAnsi="Times New Roman" w:cs="Times New Roman"/>
          <w:sz w:val="28"/>
          <w:szCs w:val="28"/>
        </w:rPr>
        <w:t xml:space="preserve">, </w:t>
      </w:r>
      <w:r w:rsidRPr="00B74BDA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4BDA">
        <w:rPr>
          <w:rFonts w:ascii="Times New Roman" w:hAnsi="Times New Roman" w:cs="Times New Roman"/>
          <w:sz w:val="28"/>
          <w:szCs w:val="28"/>
        </w:rPr>
        <w:t xml:space="preserve"> союз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1767C1" w:rsidRPr="00B74BDA">
        <w:rPr>
          <w:rFonts w:ascii="Times New Roman" w:hAnsi="Times New Roman" w:cs="Times New Roman"/>
          <w:sz w:val="28"/>
          <w:szCs w:val="28"/>
        </w:rPr>
        <w:t xml:space="preserve">и их </w:t>
      </w:r>
      <w:r w:rsidRPr="00B74BDA">
        <w:rPr>
          <w:rFonts w:ascii="Times New Roman" w:hAnsi="Times New Roman" w:cs="Times New Roman"/>
          <w:sz w:val="28"/>
          <w:szCs w:val="28"/>
        </w:rPr>
        <w:t>объединени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767C1" w:rsidRPr="00B74BDA">
        <w:rPr>
          <w:rFonts w:ascii="Times New Roman" w:hAnsi="Times New Roman" w:cs="Times New Roman"/>
          <w:sz w:val="28"/>
          <w:szCs w:val="28"/>
        </w:rPr>
        <w:t>, объединени</w:t>
      </w:r>
      <w:r w:rsidR="00ED4765">
        <w:rPr>
          <w:rFonts w:ascii="Times New Roman" w:hAnsi="Times New Roman" w:cs="Times New Roman"/>
          <w:sz w:val="28"/>
          <w:szCs w:val="28"/>
        </w:rPr>
        <w:t>я</w:t>
      </w:r>
      <w:r w:rsidR="001767C1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2F025D" w:rsidRPr="00B74BDA">
        <w:rPr>
          <w:rFonts w:ascii="Times New Roman" w:hAnsi="Times New Roman" w:cs="Times New Roman"/>
          <w:sz w:val="28"/>
          <w:szCs w:val="28"/>
        </w:rPr>
        <w:t xml:space="preserve">работодателей, </w:t>
      </w:r>
      <w:r w:rsidRPr="00B74BD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2F025D" w:rsidRPr="00B74BDA">
        <w:rPr>
          <w:rFonts w:ascii="Times New Roman" w:hAnsi="Times New Roman" w:cs="Times New Roman"/>
          <w:sz w:val="28"/>
          <w:szCs w:val="28"/>
        </w:rPr>
        <w:t>государственной власти и местного самоуправления в отношении подведомственных учреждений и курируемых сфер деятельности</w:t>
      </w:r>
      <w:r w:rsidR="006441BC">
        <w:rPr>
          <w:rFonts w:ascii="Times New Roman" w:hAnsi="Times New Roman" w:cs="Times New Roman"/>
          <w:sz w:val="28"/>
          <w:szCs w:val="28"/>
        </w:rPr>
        <w:t xml:space="preserve">, на </w:t>
      </w:r>
      <w:r w:rsidR="009F3961" w:rsidRPr="009F3961">
        <w:rPr>
          <w:rFonts w:ascii="Times New Roman" w:hAnsi="Times New Roman" w:cs="Times New Roman"/>
          <w:sz w:val="28"/>
          <w:szCs w:val="28"/>
        </w:rPr>
        <w:t>образовательные организации, преподавател</w:t>
      </w:r>
      <w:r w:rsidR="009F3961">
        <w:rPr>
          <w:rFonts w:ascii="Times New Roman" w:hAnsi="Times New Roman" w:cs="Times New Roman"/>
          <w:sz w:val="28"/>
          <w:szCs w:val="28"/>
        </w:rPr>
        <w:t>ей</w:t>
      </w:r>
      <w:r w:rsidR="009F3961" w:rsidRPr="009F3961">
        <w:rPr>
          <w:rFonts w:ascii="Times New Roman" w:hAnsi="Times New Roman" w:cs="Times New Roman"/>
          <w:sz w:val="28"/>
          <w:szCs w:val="28"/>
        </w:rPr>
        <w:t>, занимающи</w:t>
      </w:r>
      <w:r w:rsidR="009F3961">
        <w:rPr>
          <w:rFonts w:ascii="Times New Roman" w:hAnsi="Times New Roman" w:cs="Times New Roman"/>
          <w:sz w:val="28"/>
          <w:szCs w:val="28"/>
        </w:rPr>
        <w:t>х</w:t>
      </w:r>
      <w:r w:rsidR="009F3961" w:rsidRPr="009F3961">
        <w:rPr>
          <w:rFonts w:ascii="Times New Roman" w:hAnsi="Times New Roman" w:cs="Times New Roman"/>
          <w:sz w:val="28"/>
          <w:szCs w:val="28"/>
        </w:rPr>
        <w:t>ся разработкой и реализацией программ обучения наставников</w:t>
      </w:r>
      <w:r w:rsidR="006441BC">
        <w:rPr>
          <w:rFonts w:ascii="Times New Roman" w:hAnsi="Times New Roman" w:cs="Times New Roman"/>
          <w:sz w:val="28"/>
          <w:szCs w:val="28"/>
        </w:rPr>
        <w:t xml:space="preserve">, </w:t>
      </w:r>
      <w:r w:rsidR="005D1FB4">
        <w:rPr>
          <w:rFonts w:ascii="Times New Roman" w:hAnsi="Times New Roman" w:cs="Times New Roman"/>
          <w:sz w:val="28"/>
          <w:szCs w:val="28"/>
        </w:rPr>
        <w:t xml:space="preserve">а также на некоммерческие </w:t>
      </w:r>
      <w:r w:rsidR="009F3961" w:rsidRPr="009F3961">
        <w:rPr>
          <w:rFonts w:ascii="Times New Roman" w:hAnsi="Times New Roman" w:cs="Times New Roman"/>
          <w:sz w:val="28"/>
          <w:szCs w:val="28"/>
        </w:rPr>
        <w:t xml:space="preserve">и общественные </w:t>
      </w:r>
      <w:r w:rsidR="005D1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организации, занимающиеся </w:t>
      </w:r>
      <w:r w:rsidR="005D1FB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</w:t>
      </w:r>
      <w:r w:rsidR="005D1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  <w:r w:rsidR="005D1FB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популяризаци</w:t>
      </w:r>
      <w:r w:rsidR="005D1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5D1FB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1FB4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</w:t>
      </w:r>
      <w:r w:rsidR="002F025D" w:rsidRPr="00F87545">
        <w:rPr>
          <w:rFonts w:ascii="Times New Roman" w:hAnsi="Times New Roman" w:cs="Times New Roman"/>
          <w:sz w:val="28"/>
          <w:szCs w:val="28"/>
        </w:rPr>
        <w:t>.</w:t>
      </w:r>
    </w:p>
    <w:p w:rsidR="00A63194" w:rsidRPr="00B74BDA" w:rsidRDefault="00B13FE9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Регулирование социально-трудовых отношений по организации наставничества в сфере труда должно обеспечивать эффективность работы</w:t>
      </w:r>
      <w:r w:rsidR="00A63194" w:rsidRPr="00B74BDA">
        <w:rPr>
          <w:rFonts w:ascii="Times New Roman" w:hAnsi="Times New Roman" w:cs="Times New Roman"/>
          <w:sz w:val="28"/>
          <w:szCs w:val="28"/>
        </w:rPr>
        <w:t>, предоставление мер социальной поддержки, соблюдение прав и гарантий наставников.</w:t>
      </w:r>
    </w:p>
    <w:p w:rsidR="003F3E7B" w:rsidRPr="00B74BDA" w:rsidRDefault="003F3E7B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4487596"/>
      <w:r w:rsidRPr="00B74BDA">
        <w:rPr>
          <w:rFonts w:ascii="Times New Roman" w:hAnsi="Times New Roman" w:cs="Times New Roman"/>
          <w:sz w:val="28"/>
          <w:szCs w:val="28"/>
        </w:rPr>
        <w:t>Основ</w:t>
      </w:r>
      <w:r w:rsidR="00614934">
        <w:rPr>
          <w:rFonts w:ascii="Times New Roman" w:hAnsi="Times New Roman" w:cs="Times New Roman"/>
          <w:sz w:val="28"/>
          <w:szCs w:val="28"/>
        </w:rPr>
        <w:t>ы</w:t>
      </w:r>
      <w:r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1A5D11" w:rsidRPr="00B74BDA">
        <w:rPr>
          <w:rFonts w:ascii="Times New Roman" w:hAnsi="Times New Roman" w:cs="Times New Roman"/>
          <w:sz w:val="28"/>
          <w:szCs w:val="28"/>
        </w:rPr>
        <w:t>регулировани</w:t>
      </w:r>
      <w:r w:rsidR="001A5D11">
        <w:rPr>
          <w:rFonts w:ascii="Times New Roman" w:hAnsi="Times New Roman" w:cs="Times New Roman"/>
          <w:sz w:val="28"/>
          <w:szCs w:val="28"/>
        </w:rPr>
        <w:t>я</w:t>
      </w:r>
      <w:r w:rsidR="001A5D11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 xml:space="preserve">труда работников, выполняющих работу по наставничеству в сфере труда, установлены статьей 351.8 </w:t>
      </w:r>
      <w:r w:rsidR="0057082E" w:rsidRPr="00B74BDA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(далее – </w:t>
      </w:r>
      <w:r w:rsidRPr="00B74BDA">
        <w:rPr>
          <w:rFonts w:ascii="Times New Roman" w:hAnsi="Times New Roman" w:cs="Times New Roman"/>
          <w:sz w:val="28"/>
          <w:szCs w:val="28"/>
        </w:rPr>
        <w:t>ТК РФ</w:t>
      </w:r>
      <w:r w:rsidR="0057082E" w:rsidRPr="00B74BDA">
        <w:rPr>
          <w:rFonts w:ascii="Times New Roman" w:hAnsi="Times New Roman" w:cs="Times New Roman"/>
          <w:sz w:val="28"/>
          <w:szCs w:val="28"/>
        </w:rPr>
        <w:t xml:space="preserve">), </w:t>
      </w:r>
      <w:r w:rsidR="00614934">
        <w:rPr>
          <w:rFonts w:ascii="Times New Roman" w:hAnsi="Times New Roman" w:cs="Times New Roman"/>
          <w:sz w:val="28"/>
          <w:szCs w:val="28"/>
        </w:rPr>
        <w:t>а также содержатся</w:t>
      </w:r>
      <w:r w:rsidR="0057082E" w:rsidRPr="00B74BDA">
        <w:rPr>
          <w:rFonts w:ascii="Times New Roman" w:hAnsi="Times New Roman" w:cs="Times New Roman"/>
          <w:sz w:val="28"/>
          <w:szCs w:val="28"/>
        </w:rPr>
        <w:t xml:space="preserve"> в статьях </w:t>
      </w:r>
      <w:r w:rsidR="0057082E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15, 16,</w:t>
      </w:r>
      <w:r w:rsidR="001D3AB8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7082E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129, 132 ТК РФ</w:t>
      </w:r>
      <w:r w:rsidR="0057082E" w:rsidRPr="00B74BDA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BC1807" w:rsidRPr="00B74BDA" w:rsidRDefault="00BC1807" w:rsidP="00D17AFD">
      <w:pPr>
        <w:spacing w:after="80" w:line="240" w:lineRule="auto"/>
        <w:ind w:firstLine="709"/>
        <w:jc w:val="both"/>
        <w:rPr>
          <w:rStyle w:val="af1"/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 xml:space="preserve">При подготовке рекомендаций </w:t>
      </w:r>
      <w:r w:rsidR="00364E7F">
        <w:rPr>
          <w:rFonts w:ascii="Times New Roman" w:hAnsi="Times New Roman" w:cs="Times New Roman"/>
          <w:sz w:val="28"/>
          <w:szCs w:val="28"/>
        </w:rPr>
        <w:t>были учтены</w:t>
      </w:r>
      <w:r w:rsidR="001A5D1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64E7F">
        <w:rPr>
          <w:rFonts w:ascii="Times New Roman" w:hAnsi="Times New Roman" w:cs="Times New Roman"/>
          <w:sz w:val="28"/>
          <w:szCs w:val="28"/>
        </w:rPr>
        <w:t xml:space="preserve"> </w:t>
      </w:r>
      <w:r w:rsidR="00614934" w:rsidRPr="00B74BDA">
        <w:rPr>
          <w:rFonts w:ascii="Times New Roman" w:hAnsi="Times New Roman" w:cs="Times New Roman"/>
          <w:sz w:val="28"/>
          <w:szCs w:val="28"/>
        </w:rPr>
        <w:t>ф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едеральны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закон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ов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, 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ины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нормативны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правовы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акт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ов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закон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ов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и 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ины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>нормативны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правовы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акт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ов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субъектов Российской Федерации, 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нормативны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правовы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акт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ов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отраслевы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и 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межотраслевы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>(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тарифны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) 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соглашени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й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и 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>ины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х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документ</w:t>
      </w:r>
      <w:r w:rsidR="00614934">
        <w:rPr>
          <w:rStyle w:val="af1"/>
          <w:rFonts w:ascii="Times New Roman" w:hAnsi="Times New Roman" w:cs="Times New Roman"/>
          <w:sz w:val="28"/>
          <w:szCs w:val="28"/>
        </w:rPr>
        <w:t>ов</w:t>
      </w:r>
      <w:r w:rsidR="00614934"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Style w:val="af1"/>
          <w:rFonts w:ascii="Times New Roman" w:hAnsi="Times New Roman" w:cs="Times New Roman"/>
          <w:sz w:val="28"/>
          <w:szCs w:val="28"/>
        </w:rPr>
        <w:t xml:space="preserve">органов социального партнерства в части, регулирующей наставничество (приложение 1). </w:t>
      </w:r>
    </w:p>
    <w:p w:rsidR="00BC1807" w:rsidRPr="00B74BDA" w:rsidRDefault="00BC1807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Р</w:t>
      </w:r>
      <w:r w:rsidR="002941C7" w:rsidRPr="00B74BDA">
        <w:rPr>
          <w:rFonts w:ascii="Times New Roman" w:hAnsi="Times New Roman" w:cs="Times New Roman"/>
          <w:sz w:val="28"/>
          <w:szCs w:val="28"/>
        </w:rPr>
        <w:t>екомендаци</w:t>
      </w:r>
      <w:r w:rsidRPr="00B74BDA">
        <w:rPr>
          <w:rFonts w:ascii="Times New Roman" w:hAnsi="Times New Roman" w:cs="Times New Roman"/>
          <w:sz w:val="28"/>
          <w:szCs w:val="28"/>
        </w:rPr>
        <w:t xml:space="preserve">и подготовлены с учетом опыта </w:t>
      </w:r>
      <w:r w:rsidR="003C6B0F">
        <w:rPr>
          <w:rFonts w:ascii="Times New Roman" w:hAnsi="Times New Roman" w:cs="Times New Roman"/>
          <w:sz w:val="28"/>
          <w:szCs w:val="28"/>
        </w:rPr>
        <w:t>организаций</w:t>
      </w:r>
      <w:r w:rsidR="003C6B0F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 xml:space="preserve">– победителей </w:t>
      </w:r>
      <w:r w:rsidR="00300004" w:rsidRPr="00B74BDA"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Pr="00B74BDA">
        <w:rPr>
          <w:rFonts w:ascii="Times New Roman" w:hAnsi="Times New Roman" w:cs="Times New Roman"/>
          <w:sz w:val="28"/>
          <w:szCs w:val="28"/>
        </w:rPr>
        <w:t>Всероссийского конкурса лучших практик подготовки кадров</w:t>
      </w:r>
      <w:r w:rsidR="00300004" w:rsidRPr="00B74BDA">
        <w:rPr>
          <w:rFonts w:ascii="Times New Roman" w:hAnsi="Times New Roman" w:cs="Times New Roman"/>
          <w:sz w:val="28"/>
          <w:szCs w:val="28"/>
        </w:rPr>
        <w:t>, проводимого</w:t>
      </w:r>
      <w:r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300004" w:rsidRPr="00B74BDA">
        <w:rPr>
          <w:rFonts w:ascii="Times New Roman" w:hAnsi="Times New Roman" w:cs="Times New Roman"/>
          <w:sz w:val="28"/>
          <w:szCs w:val="28"/>
        </w:rPr>
        <w:t xml:space="preserve">при поддержке Минтруда России и Российского союза промышленников и предпринимателей, </w:t>
      </w:r>
      <w:r w:rsidRPr="00B74BDA">
        <w:rPr>
          <w:rFonts w:ascii="Times New Roman" w:hAnsi="Times New Roman" w:cs="Times New Roman"/>
          <w:sz w:val="28"/>
          <w:szCs w:val="28"/>
        </w:rPr>
        <w:t xml:space="preserve">по </w:t>
      </w:r>
      <w:r w:rsidR="00300004" w:rsidRPr="00B74BDA">
        <w:rPr>
          <w:rFonts w:ascii="Times New Roman" w:hAnsi="Times New Roman" w:cs="Times New Roman"/>
          <w:sz w:val="28"/>
          <w:szCs w:val="28"/>
        </w:rPr>
        <w:t>номинации</w:t>
      </w:r>
      <w:r w:rsidRPr="00B74BDA">
        <w:rPr>
          <w:rFonts w:ascii="Times New Roman" w:hAnsi="Times New Roman" w:cs="Times New Roman"/>
          <w:sz w:val="28"/>
          <w:szCs w:val="28"/>
        </w:rPr>
        <w:t xml:space="preserve"> «Развитие наставничества на рабочем месте»</w:t>
      </w:r>
      <w:r w:rsidR="00300004" w:rsidRPr="00B74BDA">
        <w:rPr>
          <w:rFonts w:ascii="Times New Roman" w:hAnsi="Times New Roman" w:cs="Times New Roman"/>
          <w:sz w:val="28"/>
          <w:szCs w:val="28"/>
        </w:rPr>
        <w:t xml:space="preserve">. </w:t>
      </w:r>
      <w:r w:rsidR="00CD19F9" w:rsidRPr="00B74BDA">
        <w:rPr>
          <w:rFonts w:ascii="Times New Roman" w:hAnsi="Times New Roman" w:cs="Times New Roman"/>
          <w:sz w:val="28"/>
          <w:szCs w:val="28"/>
        </w:rPr>
        <w:t xml:space="preserve">Аннотации </w:t>
      </w:r>
      <w:r w:rsidR="00300004" w:rsidRPr="00B74BDA">
        <w:rPr>
          <w:rFonts w:ascii="Times New Roman" w:hAnsi="Times New Roman" w:cs="Times New Roman"/>
          <w:sz w:val="28"/>
          <w:szCs w:val="28"/>
        </w:rPr>
        <w:t>практик приведен</w:t>
      </w:r>
      <w:r w:rsidR="00CD19F9" w:rsidRPr="00B74BDA">
        <w:rPr>
          <w:rFonts w:ascii="Times New Roman" w:hAnsi="Times New Roman" w:cs="Times New Roman"/>
          <w:sz w:val="28"/>
          <w:szCs w:val="28"/>
        </w:rPr>
        <w:t xml:space="preserve">ы </w:t>
      </w:r>
      <w:r w:rsidR="00300004" w:rsidRPr="00B74BDA">
        <w:rPr>
          <w:rFonts w:ascii="Times New Roman" w:hAnsi="Times New Roman" w:cs="Times New Roman"/>
          <w:sz w:val="28"/>
          <w:szCs w:val="28"/>
        </w:rPr>
        <w:t>в приложении 2</w:t>
      </w:r>
      <w:r w:rsidR="00F87545">
        <w:rPr>
          <w:rFonts w:ascii="Times New Roman" w:hAnsi="Times New Roman" w:cs="Times New Roman"/>
          <w:sz w:val="28"/>
          <w:szCs w:val="28"/>
        </w:rPr>
        <w:t xml:space="preserve"> к настоящим рекомендациям</w:t>
      </w:r>
      <w:r w:rsidR="00300004" w:rsidRPr="00B74BDA">
        <w:rPr>
          <w:rFonts w:ascii="Times New Roman" w:hAnsi="Times New Roman" w:cs="Times New Roman"/>
          <w:sz w:val="28"/>
          <w:szCs w:val="28"/>
        </w:rPr>
        <w:t>.</w:t>
      </w:r>
    </w:p>
    <w:p w:rsidR="00523222" w:rsidRDefault="00364E7F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со сторонами </w:t>
      </w:r>
      <w:r w:rsidR="00F70F60">
        <w:rPr>
          <w:rFonts w:ascii="Times New Roman" w:hAnsi="Times New Roman" w:cs="Times New Roman"/>
          <w:sz w:val="28"/>
          <w:szCs w:val="28"/>
        </w:rPr>
        <w:t>социального партнерства также</w:t>
      </w:r>
      <w:r w:rsidR="00F70F60" w:rsidRPr="001A1C4F">
        <w:rPr>
          <w:rFonts w:ascii="Times New Roman" w:hAnsi="Times New Roman" w:cs="Times New Roman"/>
          <w:sz w:val="28"/>
          <w:szCs w:val="28"/>
        </w:rPr>
        <w:t xml:space="preserve"> </w:t>
      </w:r>
      <w:r w:rsidR="00F93D92" w:rsidRPr="001A1C4F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F70F60">
        <w:rPr>
          <w:rFonts w:ascii="Times New Roman" w:hAnsi="Times New Roman" w:cs="Times New Roman"/>
          <w:sz w:val="28"/>
          <w:szCs w:val="28"/>
        </w:rPr>
        <w:t xml:space="preserve">и утверждены </w:t>
      </w:r>
      <w:r w:rsidR="00413C4F" w:rsidRPr="001A1C4F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работодателей в части организации наставничества в сфере труда в целях оказания практической помощи в профессиональном развитии и адаптации на рабочем месте, в приобретении </w:t>
      </w:r>
      <w:r w:rsidR="00413C4F" w:rsidRPr="001A1C4F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профессиональных знаний и навыков для инвалидов вследствие военной травмы и инвалидов из числа участников специальной военной </w:t>
      </w:r>
      <w:r w:rsidR="00413C4F" w:rsidRPr="00ED4765">
        <w:rPr>
          <w:rFonts w:ascii="Times New Roman" w:hAnsi="Times New Roman" w:cs="Times New Roman"/>
          <w:sz w:val="28"/>
          <w:szCs w:val="28"/>
        </w:rPr>
        <w:t>операции</w:t>
      </w:r>
      <w:r>
        <w:rPr>
          <w:rFonts w:ascii="Times New Roman" w:hAnsi="Times New Roman" w:cs="Times New Roman"/>
          <w:sz w:val="28"/>
          <w:szCs w:val="28"/>
        </w:rPr>
        <w:t xml:space="preserve"> и направлены</w:t>
      </w:r>
      <w:r w:rsidR="00F70F60" w:rsidRPr="00614934">
        <w:rPr>
          <w:rFonts w:ascii="Times New Roman" w:hAnsi="Times New Roman" w:cs="Times New Roman"/>
          <w:sz w:val="28"/>
          <w:szCs w:val="28"/>
        </w:rPr>
        <w:t xml:space="preserve"> </w:t>
      </w:r>
      <w:r w:rsidR="00F70F60">
        <w:rPr>
          <w:rFonts w:ascii="Times New Roman" w:hAnsi="Times New Roman" w:cs="Times New Roman"/>
          <w:sz w:val="28"/>
          <w:szCs w:val="28"/>
        </w:rPr>
        <w:t xml:space="preserve">высшим исполнительным органам власти субъектов Российской Федерации и сторонам социального партнерства. </w:t>
      </w:r>
    </w:p>
    <w:p w:rsidR="00F87545" w:rsidRPr="00F70F60" w:rsidRDefault="00F87545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F10" w:rsidRPr="00B74BDA" w:rsidRDefault="003A2F10" w:rsidP="00364E7F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7" w:name="_Toc210028804"/>
      <w:bookmarkStart w:id="8" w:name="_Toc225145500"/>
      <w:bookmarkStart w:id="9" w:name="_Toc209573304"/>
      <w:bookmarkStart w:id="10" w:name="_Toc210028803"/>
      <w:r w:rsidRPr="00B74BDA">
        <w:rPr>
          <w:sz w:val="28"/>
          <w:szCs w:val="28"/>
        </w:rPr>
        <w:t>ОПРЕДЕЛЕНИЕ НАСТАВНИЧЕСТВА В СФЕРЕ ТРУДА</w:t>
      </w:r>
      <w:bookmarkEnd w:id="7"/>
      <w:bookmarkEnd w:id="8"/>
      <w:r w:rsidRPr="00B74BDA">
        <w:rPr>
          <w:sz w:val="28"/>
          <w:szCs w:val="28"/>
        </w:rPr>
        <w:t xml:space="preserve"> </w:t>
      </w:r>
      <w:bookmarkEnd w:id="9"/>
    </w:p>
    <w:p w:rsidR="003A2F10" w:rsidRPr="00ED4765" w:rsidRDefault="003A2F10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Определение наставничества в сфере труда дано в части первой статьи 351.8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ТК РФ. Под ним понимается выполнение работником на основании его письменного согласия по поручению работодателя работы по оказанию другому работнику помощи в </w:t>
      </w: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овладении навыками работы на производстве и (или) рабочем месте по полученной (получаемой) другим работником профессии (специальности).</w:t>
      </w:r>
    </w:p>
    <w:p w:rsidR="003A2F10" w:rsidRPr="00ED4765" w:rsidRDefault="003A2F10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Дифференцировать </w:t>
      </w:r>
      <w:r w:rsid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наставничество в сфере труда</w:t>
      </w: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от иных видов наставничества можно по следующим признакам:</w:t>
      </w:r>
    </w:p>
    <w:p w:rsidR="003A2F10" w:rsidRPr="00ED4765" w:rsidRDefault="003A2F10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осуществляется работником по поручению работодателя;</w:t>
      </w:r>
    </w:p>
    <w:p w:rsidR="003A2F10" w:rsidRPr="00ED4765" w:rsidRDefault="003A2F10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предполагает оказание помощи другому работнику того же работодателя;</w:t>
      </w:r>
    </w:p>
    <w:p w:rsidR="003A2F10" w:rsidRPr="00ED4765" w:rsidRDefault="003A2F10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помощь оказывается в овладении навыками работы на производстве и (или) рабочем месте по полученной (получаемой) другим работником профессии (специальности).</w:t>
      </w:r>
    </w:p>
    <w:p w:rsidR="003A2F10" w:rsidRPr="00ED4765" w:rsidRDefault="003A2F10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Исходя из этого, если трудовая функция работника, например</w:t>
      </w:r>
      <w:r w:rsidR="003453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руководителя</w:t>
      </w:r>
      <w:r w:rsidRPr="00ED4765">
        <w:rPr>
          <w:rFonts w:ascii="Times New Roman" w:hAnsi="Times New Roman" w:cs="Times New Roman"/>
          <w:sz w:val="28"/>
          <w:szCs w:val="28"/>
        </w:rPr>
        <w:t xml:space="preserve"> </w:t>
      </w: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подразделения, бригадира</w:t>
      </w:r>
      <w:r w:rsidR="003453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предусматривает выполнение им на постоянной основе демонстрации рациональных приемов выполнения заданий подчиненным работникам и </w:t>
      </w:r>
      <w:r w:rsidR="00377B8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другое</w:t>
      </w: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его заработная плата формируется с учетом оплаты такой работы</w:t>
      </w:r>
      <w:r w:rsidR="003453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3E3B5C"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 данного работника требования ст</w:t>
      </w:r>
      <w:r w:rsidR="00FB743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атьи</w:t>
      </w:r>
      <w:r w:rsidR="003E3B5C"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351.8 ТК РФ не распространяются</w:t>
      </w: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8C0C3D" w:rsidRDefault="006B702E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Требования данной статьи также не распространяются на </w:t>
      </w:r>
      <w:r w:rsidR="003E3B5C"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</w:t>
      </w:r>
      <w:r w:rsidR="003A2F10" w:rsidRPr="00ED476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роведение стажировки по охране труда на рабочем </w:t>
      </w:r>
      <w:r w:rsidR="003A2F10" w:rsidRPr="00707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месте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(</w:t>
      </w:r>
      <w:r w:rsidR="003A2F10" w:rsidRPr="00707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</w:t>
      </w:r>
      <w:r w:rsidR="00FB743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атьи</w:t>
      </w:r>
      <w:r w:rsidR="003A2F10" w:rsidRPr="00707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214, 215, 219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ТК РФ) и</w:t>
      </w:r>
      <w:r w:rsidR="003A2F10" w:rsidRPr="00707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A2F10" w:rsidRPr="00B74BDA">
        <w:rPr>
          <w:rFonts w:ascii="Times New Roman" w:hAnsi="Times New Roman" w:cs="Times New Roman"/>
          <w:sz w:val="28"/>
          <w:szCs w:val="28"/>
        </w:rPr>
        <w:t>наставничество в отношении обучающихся, проходящих практическую подготовку в профильной организации</w:t>
      </w:r>
      <w:r w:rsidR="003A2F10">
        <w:rPr>
          <w:rFonts w:ascii="Times New Roman" w:hAnsi="Times New Roman" w:cs="Times New Roman"/>
          <w:sz w:val="28"/>
          <w:szCs w:val="28"/>
        </w:rPr>
        <w:t xml:space="preserve"> (п</w:t>
      </w:r>
      <w:r w:rsidR="00FB743B">
        <w:rPr>
          <w:rFonts w:ascii="Times New Roman" w:hAnsi="Times New Roman" w:cs="Times New Roman"/>
          <w:sz w:val="28"/>
          <w:szCs w:val="28"/>
        </w:rPr>
        <w:t xml:space="preserve">ункт </w:t>
      </w:r>
      <w:r w:rsidR="003A2F10">
        <w:rPr>
          <w:rFonts w:ascii="Times New Roman" w:hAnsi="Times New Roman" w:cs="Times New Roman"/>
          <w:sz w:val="28"/>
          <w:szCs w:val="28"/>
        </w:rPr>
        <w:t>2 ч</w:t>
      </w:r>
      <w:r w:rsidR="00FB743B">
        <w:rPr>
          <w:rFonts w:ascii="Times New Roman" w:hAnsi="Times New Roman" w:cs="Times New Roman"/>
          <w:sz w:val="28"/>
          <w:szCs w:val="28"/>
        </w:rPr>
        <w:t xml:space="preserve">асти </w:t>
      </w:r>
      <w:r w:rsidR="003A2F10">
        <w:rPr>
          <w:rFonts w:ascii="Times New Roman" w:hAnsi="Times New Roman" w:cs="Times New Roman"/>
          <w:sz w:val="28"/>
          <w:szCs w:val="28"/>
        </w:rPr>
        <w:t>7 ст</w:t>
      </w:r>
      <w:r w:rsidR="00FB743B">
        <w:rPr>
          <w:rFonts w:ascii="Times New Roman" w:hAnsi="Times New Roman" w:cs="Times New Roman"/>
          <w:sz w:val="28"/>
          <w:szCs w:val="28"/>
        </w:rPr>
        <w:t xml:space="preserve">атьи </w:t>
      </w:r>
      <w:r w:rsidR="003A2F10">
        <w:rPr>
          <w:rFonts w:ascii="Times New Roman" w:hAnsi="Times New Roman" w:cs="Times New Roman"/>
          <w:sz w:val="28"/>
          <w:szCs w:val="28"/>
        </w:rPr>
        <w:t xml:space="preserve">13 </w:t>
      </w:r>
      <w:r w:rsidR="003A2F10" w:rsidRPr="00F307E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345363">
        <w:rPr>
          <w:rFonts w:ascii="Times New Roman" w:hAnsi="Times New Roman" w:cs="Times New Roman"/>
          <w:sz w:val="28"/>
          <w:szCs w:val="28"/>
        </w:rPr>
        <w:br/>
      </w:r>
      <w:r w:rsidR="003A2F10" w:rsidRPr="00F307E4">
        <w:rPr>
          <w:rFonts w:ascii="Times New Roman" w:hAnsi="Times New Roman" w:cs="Times New Roman"/>
          <w:sz w:val="28"/>
          <w:szCs w:val="28"/>
        </w:rPr>
        <w:t>от 29 декабря 2012 г. № 273-ФЗ «Об образовании в Российской Федерации»</w:t>
      </w:r>
      <w:r w:rsidR="003A2F10">
        <w:rPr>
          <w:rFonts w:ascii="Times New Roman" w:hAnsi="Times New Roman" w:cs="Times New Roman"/>
          <w:sz w:val="28"/>
          <w:szCs w:val="28"/>
        </w:rPr>
        <w:t>)</w:t>
      </w:r>
      <w:r w:rsidR="003A2F10" w:rsidRPr="00B74BDA">
        <w:rPr>
          <w:rFonts w:ascii="Times New Roman" w:hAnsi="Times New Roman" w:cs="Times New Roman"/>
          <w:sz w:val="28"/>
          <w:szCs w:val="28"/>
        </w:rPr>
        <w:t xml:space="preserve">, но не являющихся ее работниками. </w:t>
      </w:r>
      <w:r w:rsidR="008C0C3D" w:rsidRPr="00ED4765">
        <w:rPr>
          <w:rFonts w:ascii="Times New Roman" w:hAnsi="Times New Roman" w:cs="Times New Roman"/>
          <w:sz w:val="28"/>
          <w:szCs w:val="28"/>
        </w:rPr>
        <w:t xml:space="preserve">В то же время </w:t>
      </w:r>
      <w:r w:rsidR="00ED4765" w:rsidRPr="00614934">
        <w:rPr>
          <w:rFonts w:ascii="Times New Roman" w:hAnsi="Times New Roman" w:cs="Times New Roman"/>
          <w:sz w:val="28"/>
          <w:szCs w:val="28"/>
        </w:rPr>
        <w:t xml:space="preserve">соглашением или локальными нормативными актами </w:t>
      </w:r>
      <w:r w:rsidR="008C0C3D" w:rsidRPr="00ED4765">
        <w:rPr>
          <w:rFonts w:ascii="Times New Roman" w:hAnsi="Times New Roman" w:cs="Times New Roman"/>
          <w:sz w:val="28"/>
          <w:szCs w:val="28"/>
        </w:rPr>
        <w:t xml:space="preserve">ответственные за </w:t>
      </w:r>
      <w:r w:rsidR="008C0C3D" w:rsidRPr="00614934">
        <w:rPr>
          <w:rFonts w:ascii="Times New Roman" w:hAnsi="Times New Roman" w:cs="Times New Roman"/>
          <w:sz w:val="28"/>
          <w:szCs w:val="28"/>
        </w:rPr>
        <w:t xml:space="preserve">проведение стажировки по охране труда на рабочем месте и наставники обучающихся-практикантов в части </w:t>
      </w:r>
      <w:r w:rsidR="00ED4765" w:rsidRPr="00614934">
        <w:rPr>
          <w:rFonts w:ascii="Times New Roman" w:hAnsi="Times New Roman" w:cs="Times New Roman"/>
          <w:sz w:val="28"/>
          <w:szCs w:val="28"/>
        </w:rPr>
        <w:t>прав, обязанностей, условий оплаты труда</w:t>
      </w:r>
      <w:r w:rsidR="008C0C3D" w:rsidRPr="00614934">
        <w:rPr>
          <w:rFonts w:ascii="Times New Roman" w:hAnsi="Times New Roman" w:cs="Times New Roman"/>
          <w:sz w:val="28"/>
          <w:szCs w:val="28"/>
        </w:rPr>
        <w:t xml:space="preserve"> </w:t>
      </w:r>
      <w:r w:rsidR="00ED4765" w:rsidRPr="00614934">
        <w:rPr>
          <w:rFonts w:ascii="Times New Roman" w:hAnsi="Times New Roman" w:cs="Times New Roman"/>
          <w:sz w:val="28"/>
          <w:szCs w:val="28"/>
        </w:rPr>
        <w:t xml:space="preserve">и </w:t>
      </w:r>
      <w:r w:rsidR="00377B8C">
        <w:rPr>
          <w:rFonts w:ascii="Times New Roman" w:hAnsi="Times New Roman" w:cs="Times New Roman"/>
          <w:sz w:val="28"/>
          <w:szCs w:val="28"/>
        </w:rPr>
        <w:t>другое</w:t>
      </w:r>
      <w:r w:rsidR="00ED4765" w:rsidRPr="00614934">
        <w:rPr>
          <w:rFonts w:ascii="Times New Roman" w:hAnsi="Times New Roman" w:cs="Times New Roman"/>
          <w:sz w:val="28"/>
          <w:szCs w:val="28"/>
        </w:rPr>
        <w:t xml:space="preserve"> </w:t>
      </w:r>
      <w:r w:rsidR="008C0C3D" w:rsidRPr="00614934">
        <w:rPr>
          <w:rFonts w:ascii="Times New Roman" w:hAnsi="Times New Roman" w:cs="Times New Roman"/>
          <w:sz w:val="28"/>
          <w:szCs w:val="28"/>
        </w:rPr>
        <w:t>могут быть полностью или частично приравнены к наставникам в сфере труда</w:t>
      </w:r>
      <w:r w:rsidR="008C0C3D" w:rsidRPr="00ED4765">
        <w:rPr>
          <w:rFonts w:ascii="Times New Roman" w:hAnsi="Times New Roman" w:cs="Times New Roman"/>
          <w:sz w:val="28"/>
          <w:szCs w:val="28"/>
        </w:rPr>
        <w:t>.</w:t>
      </w:r>
    </w:p>
    <w:p w:rsidR="00561DAA" w:rsidRDefault="00561DAA" w:rsidP="00561DAA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1F" w:rsidRPr="00B74BDA" w:rsidRDefault="00B0621F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11" w:name="_Toc225114687"/>
      <w:bookmarkStart w:id="12" w:name="_Toc225118414"/>
      <w:bookmarkStart w:id="13" w:name="_Toc225118643"/>
      <w:bookmarkStart w:id="14" w:name="_Toc225118716"/>
      <w:bookmarkStart w:id="15" w:name="_Toc225128025"/>
      <w:bookmarkStart w:id="16" w:name="_Toc225145501"/>
      <w:bookmarkStart w:id="17" w:name="_Toc225114688"/>
      <w:bookmarkStart w:id="18" w:name="_Toc225118415"/>
      <w:bookmarkStart w:id="19" w:name="_Toc225118644"/>
      <w:bookmarkStart w:id="20" w:name="_Toc225118717"/>
      <w:bookmarkStart w:id="21" w:name="_Toc225128026"/>
      <w:bookmarkStart w:id="22" w:name="_Toc225145502"/>
      <w:bookmarkStart w:id="23" w:name="_Toc225118416"/>
      <w:bookmarkStart w:id="24" w:name="_Toc225118645"/>
      <w:bookmarkStart w:id="25" w:name="_Toc225118718"/>
      <w:bookmarkStart w:id="26" w:name="_Toc225128027"/>
      <w:bookmarkStart w:id="27" w:name="_Toc225145503"/>
      <w:bookmarkStart w:id="28" w:name="_Toc225118417"/>
      <w:bookmarkStart w:id="29" w:name="_Toc225118646"/>
      <w:bookmarkStart w:id="30" w:name="_Toc225118719"/>
      <w:bookmarkStart w:id="31" w:name="_Toc225128028"/>
      <w:bookmarkStart w:id="32" w:name="_Toc225145504"/>
      <w:bookmarkStart w:id="33" w:name="_Toc225118418"/>
      <w:bookmarkStart w:id="34" w:name="_Toc225118647"/>
      <w:bookmarkStart w:id="35" w:name="_Toc225118720"/>
      <w:bookmarkStart w:id="36" w:name="_Toc225128029"/>
      <w:bookmarkStart w:id="37" w:name="_Toc225145505"/>
      <w:bookmarkStart w:id="38" w:name="_Toc225145506"/>
      <w:bookmarkStart w:id="39" w:name="sub_5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B74BDA">
        <w:rPr>
          <w:sz w:val="28"/>
          <w:szCs w:val="28"/>
        </w:rPr>
        <w:t xml:space="preserve">НАСТАВНИЧЕСТВО </w:t>
      </w:r>
      <w:r w:rsidR="00413C4F" w:rsidRPr="00413C4F">
        <w:rPr>
          <w:sz w:val="28"/>
          <w:szCs w:val="28"/>
        </w:rPr>
        <w:t xml:space="preserve">В СФЕРЕ ТРУДА </w:t>
      </w:r>
      <w:r w:rsidRPr="00B74BDA">
        <w:rPr>
          <w:sz w:val="28"/>
          <w:szCs w:val="28"/>
        </w:rPr>
        <w:t>КАК СИСТЕМА</w:t>
      </w:r>
      <w:bookmarkEnd w:id="38"/>
    </w:p>
    <w:p w:rsidR="00B0621F" w:rsidRPr="00322762" w:rsidRDefault="00B0621F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Решая задачу формирования и развития наставничества в организации</w:t>
      </w:r>
      <w:r w:rsidR="00C76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76791"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целесообразно применять системный подход</w:t>
      </w:r>
      <w:r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:rsidR="00B0621F" w:rsidRPr="00322762" w:rsidRDefault="00B0621F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 наставничества включает:</w:t>
      </w:r>
    </w:p>
    <w:p w:rsidR="00E841AF" w:rsidRPr="00322762" w:rsidRDefault="00E841AF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цели (задачи) наставничества;</w:t>
      </w:r>
    </w:p>
    <w:p w:rsidR="0054245B" w:rsidRPr="00322762" w:rsidRDefault="0054245B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комплекс мероприятий, обеспечивающих функционирование и развитие системы наставничества: достижение поставленной цели (решение задач);</w:t>
      </w:r>
    </w:p>
    <w:p w:rsidR="00322762" w:rsidRPr="00322762" w:rsidRDefault="0054245B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841AF"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субъект</w:t>
      </w:r>
      <w:r w:rsidR="003453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E841AF"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наставничества</w:t>
      </w:r>
      <w:r w:rsidR="00322762"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E841AF" w:rsidRPr="00B74BDA" w:rsidRDefault="00322762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документы о системе наставничества</w:t>
      </w:r>
      <w:r w:rsidR="00E841A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:rsidR="00B0621F" w:rsidRDefault="00E841AF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4E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</w:t>
      </w:r>
      <w:r w:rsidR="00B0621F" w:rsidRPr="00364E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ели (задачи) наставничества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выполняют мотивирующую, организационную и контролирующую функции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их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конкретная постановка позволяет оптимизировать деятельность и использование ресурсов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E841AF" w:rsidRPr="00B74BDA" w:rsidRDefault="00E841AF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Наставничество – важный инструмент решения задач </w:t>
      </w:r>
      <w:r w:rsidRPr="00B74BDA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кадрового обеспечения и трансляции знаний</w:t>
      </w:r>
      <w:r w:rsidR="00364E7F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, умений, навыков</w:t>
      </w:r>
      <w:r w:rsidRPr="00B74BDA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B74BDA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организаци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ях</w:t>
      </w:r>
      <w:r w:rsidRPr="00B74BDA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, профессионального и карьерного роста работников, повышения их вовлеченности, снижения рисков производственного травматизма и профессиональных заболеваний, развития корпоративной культуры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, что</w:t>
      </w:r>
      <w:r w:rsidRPr="00B74BDA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конечном счете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способствует минимизации трудозатрат и </w:t>
      </w:r>
      <w:r w:rsidRPr="00B74BDA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повышени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B74BDA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производительности труда, повышени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B74BDA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качества и надежности выпускаемой продукции (оказываемых услуг).</w:t>
      </w:r>
    </w:p>
    <w:p w:rsidR="00E841AF" w:rsidRPr="00B74BDA" w:rsidRDefault="00E841AF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Конкретные задачи, которые организация решает путем введения наставничества</w:t>
      </w:r>
      <w:r w:rsidR="00A8200C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зависят от актуальных для нее проблем и условий развития, характера производства, выпускаемого продукта или оказываемых услуг. Практика показывает, что внедрение наставничества позволяет добиться сокращения текучести персонала и срока перехода к самостоятельной работе, </w:t>
      </w:r>
      <w:r w:rsidRPr="00A05F1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повышает качество</w:t>
      </w:r>
      <w:r w:rsidR="008A50DD" w:rsidRPr="00A05F1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26358" w:rsidRPr="00A05F1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работы </w:t>
      </w:r>
      <w:r w:rsidR="00377B8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снижает прямые и косвенные затраты на подготовку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подбор кадров, кадровое делопроизводство, экономит время руководителей, затрачиваемое на обучение подчиненных, введение в профессию или должность. Эффективно организованное наставничество работает на мотивацию персонала, в т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ом 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ч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исле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самих наставников, рост лояльности к организации, вовлеченности в ее деятельность, продление трудового долголетия работников и </w:t>
      </w:r>
      <w:r w:rsidR="00377B8C" w:rsidRPr="00A05F1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другое</w:t>
      </w:r>
      <w:r w:rsidR="00A8200C" w:rsidRPr="00A05F14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54245B" w:rsidRPr="00B74BDA" w:rsidRDefault="0054245B" w:rsidP="0054245B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49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Комплекс мероприятий, обеспечивающих функционирование и развитие системы наставничества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6149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 включать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мероприятия по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61D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мотивации, отбору и</w:t>
      </w:r>
      <w:r w:rsidR="003453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61D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(или) подбору, подготовке и сопровождению деятельности наставников; контролю и оценке эффективности системы наставничества и деятельности наставников, а также документационному обеспечению соответствующей деятельности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:rsidR="0054245B" w:rsidRPr="00B74BDA" w:rsidRDefault="0054245B" w:rsidP="0054245B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Несмотря на общую структуру, системы наставничества организаций отличаются многообразием, поскольку формируются с учетом квалификационных, социально-психологических и иных характеристик персонала, размеров </w:t>
      </w:r>
      <w:r w:rsidR="00E16083" w:rsidRPr="00B74BD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организации </w:t>
      </w:r>
      <w:r w:rsidRPr="00B74BD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и кадровой обеспеченности, особенностей руководства им</w:t>
      </w:r>
      <w:r w:rsidR="00E1608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и</w:t>
      </w:r>
      <w:r w:rsidRPr="00B74BD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, организационной культуры, экономики и бизнес-процессов, выпускаемой продукции или оказываемых услуг, используемых технологий и </w:t>
      </w:r>
      <w:r w:rsidR="00377B8C" w:rsidRPr="00A05F1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другое</w:t>
      </w:r>
      <w:r w:rsidRPr="00A05F1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.</w:t>
      </w:r>
      <w:r w:rsidRPr="00B74BD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</w:p>
    <w:p w:rsidR="0054245B" w:rsidRDefault="0054245B" w:rsidP="0054245B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систему наставничества также влияют внешние по отношению к организации факторы: ситуация на рынке труда, доминирующие подходы и практики управления человеческими ресурсами, организации наставничества, государственная политика и нормативные правовые условия, регламентирующие наставничество. </w:t>
      </w:r>
    </w:p>
    <w:p w:rsidR="00D86700" w:rsidRDefault="00E841AF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С</w:t>
      </w:r>
      <w:r w:rsidR="00B0621F" w:rsidRPr="006149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убъект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</w:t>
      </w:r>
      <w:r w:rsidR="00B0621F" w:rsidRPr="006149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наставничества</w:t>
      </w:r>
      <w:r w:rsidR="00E815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</w:t>
      </w:r>
      <w:r w:rsidR="00E81574" w:rsidRPr="006149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не только</w:t>
      </w:r>
      <w:r w:rsidR="00E8157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наставник</w:t>
      </w:r>
      <w:r w:rsidR="00E815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и</w:t>
      </w:r>
      <w:r w:rsidR="00E81574" w:rsidRPr="00B74BDA" w:rsidDel="00E815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8157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наставляемы</w:t>
      </w:r>
      <w:r w:rsidR="00E815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е. </w:t>
      </w:r>
      <w:r w:rsidR="001C2522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E81574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оздани</w:t>
      </w:r>
      <w:r w:rsidR="001C2522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E81574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обеспечени</w:t>
      </w:r>
      <w:r w:rsidR="001C2522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E81574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функционирования и развити</w:t>
      </w:r>
      <w:r w:rsidR="009D30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E81574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системы наставничества </w:t>
      </w:r>
      <w:r w:rsidR="001C2522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предполагает</w:t>
      </w:r>
      <w:r w:rsidR="001C25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815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совместн</w:t>
      </w:r>
      <w:r w:rsidR="001C25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</w:t>
      </w:r>
      <w:r w:rsidR="00E815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деятельность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руководителей и</w:t>
      </w:r>
      <w:r w:rsidR="009D30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(или) специалистов</w:t>
      </w:r>
      <w:r w:rsidR="00D86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занимающихся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</w:t>
      </w:r>
      <w:r w:rsidR="00D86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персоналом</w:t>
      </w:r>
      <w:r w:rsidR="00D86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r w:rsidR="00D86700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курирующих наставничество, руководителей структурных подразделений и</w:t>
      </w:r>
      <w:r w:rsidR="009D30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(или) непосредственных руководителей наставников и наставляемых, а также руководителя организации</w:t>
      </w:r>
      <w:r w:rsidR="00E815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крупных и средних организациях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участниками системы наставничества </w:t>
      </w:r>
      <w:r w:rsidR="00E8157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также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могут быть общественные, в том числе </w:t>
      </w:r>
      <w:r w:rsidR="00E815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профсоюзные и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молодежные организации, советы наставников, учебный центр </w:t>
      </w:r>
      <w:r w:rsidR="003C6B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организации</w:t>
      </w:r>
      <w:r w:rsidR="003C6B0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0621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="00377B8C"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другое</w:t>
      </w:r>
      <w:r w:rsidR="00A8200C"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44A4C" w:rsidRDefault="000B4B2D" w:rsidP="009F396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75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</w:t>
      </w:r>
      <w:r w:rsidR="009F3961" w:rsidRPr="003227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окументы о системе наставничества</w:t>
      </w:r>
      <w:r w:rsidR="009F3961" w:rsidRPr="009F39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организации</w:t>
      </w:r>
      <w:r w:rsidR="0032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4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могут включать:</w:t>
      </w:r>
    </w:p>
    <w:p w:rsidR="00F87545" w:rsidRDefault="00322762" w:rsidP="009F396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9F3961" w:rsidRPr="009F39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рудовой договор или дополнительное соглашение к трудовому договору с работником, которому работодатель поручает работу по наставничеству, в котором указываются содержание, сроки и форма выполнения такой работы, а также размеры и условия осуществления выплат за наставничество</w:t>
      </w:r>
      <w:r w:rsidR="00A44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9F3961" w:rsidRPr="00F87545" w:rsidRDefault="00FC139A" w:rsidP="009F396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9F3961" w:rsidRPr="009F39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оложение о системе </w:t>
      </w:r>
      <w:r w:rsidR="009F3961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 в организации</w:t>
      </w:r>
      <w:r w:rsidR="004E06B6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(см. раздел 5 настоящих рекомендаций)</w:t>
      </w:r>
      <w:r w:rsidR="00F87545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9F3961" w:rsidRPr="00F87545" w:rsidRDefault="00FC139A" w:rsidP="009F396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9F3961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риказ (приказы) о закреплении (назначении) наставника (наставников) за наставляемыми с указанием периода, заданий и иных параметров наставничества</w:t>
      </w: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52410D" w:rsidRPr="00F87545" w:rsidRDefault="0052410D" w:rsidP="00F87545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 (планы) подготовки наставляемых</w:t>
      </w:r>
      <w:r w:rsidR="00FC139A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4E06B6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52410D" w:rsidRPr="00F87545" w:rsidRDefault="0052410D" w:rsidP="009F396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45">
        <w:rPr>
          <w:rFonts w:ascii="Times New Roman" w:hAnsi="Times New Roman" w:cs="Times New Roman"/>
          <w:sz w:val="28"/>
          <w:szCs w:val="28"/>
        </w:rPr>
        <w:t>методика оценки результативности и эффективности системы наставничества;</w:t>
      </w:r>
    </w:p>
    <w:p w:rsidR="009F3961" w:rsidRPr="00F87545" w:rsidRDefault="00FC139A" w:rsidP="009F396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9F3961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оложение о мотивации наставников или иной локальный нормативный правой акт или коллективный договор, в котором </w:t>
      </w:r>
      <w:r w:rsidR="008D3864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том числе </w:t>
      </w:r>
      <w:r w:rsidR="009F3961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устанавливаются особенности мотивации наставников</w:t>
      </w:r>
      <w:r w:rsidR="008D3864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9F3961" w:rsidRPr="00F87545" w:rsidRDefault="00322762" w:rsidP="009F396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9F3961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оллективный договор, предусматривающий обязательства сторон по развитию системы наставничества в организации.</w:t>
      </w:r>
    </w:p>
    <w:p w:rsidR="00F87545" w:rsidRDefault="00322762" w:rsidP="009F396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9F3961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риведенный перечень дополнительных документов носит рекомендательный характер и может применяться с учетом особенностей деятельности организаций и уровня развития системы наставничества, а также при необходимости дополняться.</w:t>
      </w: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D7B57" w:rsidRPr="00F87545">
        <w:rPr>
          <w:rFonts w:ascii="Times New Roman" w:eastAsia="Times New Roman" w:hAnsi="Times New Roman" w:cs="Times New Roman"/>
          <w:strike/>
          <w:kern w:val="0"/>
          <w:sz w:val="28"/>
          <w:szCs w:val="28"/>
          <w:lang w:eastAsia="ru-RU"/>
          <w14:ligatures w14:val="none"/>
        </w:rPr>
        <w:t xml:space="preserve"> </w:t>
      </w:r>
      <w:r w:rsidR="00505F79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работодателей – субъектов малого предпринимательства</w:t>
      </w: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F3961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дополнительны</w:t>
      </w: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9F3961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документ</w:t>
      </w: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9F3961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могут не издаваться</w:t>
      </w:r>
      <w:r w:rsidR="00505F79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вопросы наставничества целесообразно отражать в имеющихся локальных нормативных актах, регулирующих вопросы оплаты труда и </w:t>
      </w:r>
      <w:r w:rsidR="0059122A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</w:t>
      </w:r>
      <w:r w:rsidR="00404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угое</w:t>
      </w:r>
      <w:r w:rsidR="00505F79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 микропредприятий – в трудовых договорах.</w:t>
      </w:r>
      <w:r w:rsidR="0059122A"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9F3961" w:rsidRPr="00F87545" w:rsidRDefault="009F3961" w:rsidP="009F396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3775E4" w:rsidRPr="00B74BDA" w:rsidRDefault="003775E4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40" w:name="_Toc220339490"/>
      <w:bookmarkStart w:id="41" w:name="_Toc225145507"/>
      <w:r w:rsidRPr="00B74BDA">
        <w:rPr>
          <w:sz w:val="28"/>
          <w:szCs w:val="28"/>
        </w:rPr>
        <w:t>УПРАВЛЕНИЕ СИСТЕМОЙ НАСТАВНИЧЕСТВА</w:t>
      </w:r>
      <w:r w:rsidRPr="00413C4F">
        <w:rPr>
          <w:rFonts w:asciiTheme="minorHAnsi" w:eastAsiaTheme="minorHAnsi" w:hAnsiTheme="minorHAnsi" w:cstheme="minorBidi"/>
          <w:b w:val="0"/>
          <w:bCs w:val="0"/>
          <w:sz w:val="28"/>
          <w:szCs w:val="28"/>
        </w:rPr>
        <w:t xml:space="preserve"> </w:t>
      </w:r>
      <w:r w:rsidRPr="00413C4F">
        <w:rPr>
          <w:sz w:val="28"/>
          <w:szCs w:val="28"/>
        </w:rPr>
        <w:t>В СФЕРЕ ТРУДА</w:t>
      </w:r>
      <w:bookmarkEnd w:id="40"/>
      <w:bookmarkEnd w:id="41"/>
    </w:p>
    <w:p w:rsidR="00B0621F" w:rsidRPr="00B74BDA" w:rsidRDefault="00B0621F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Наставничество, как инструмент решения задач кадрового обеспечения, требует четк</w:t>
      </w:r>
      <w:r w:rsidR="00B626D3" w:rsidRPr="00B74BDA">
        <w:rPr>
          <w:rFonts w:ascii="Times New Roman" w:hAnsi="Times New Roman" w:cs="Times New Roman"/>
          <w:sz w:val="28"/>
          <w:szCs w:val="28"/>
        </w:rPr>
        <w:t xml:space="preserve">ого </w:t>
      </w:r>
      <w:r w:rsidRPr="00B74BDA">
        <w:rPr>
          <w:rFonts w:ascii="Times New Roman" w:hAnsi="Times New Roman" w:cs="Times New Roman"/>
          <w:sz w:val="28"/>
          <w:szCs w:val="28"/>
        </w:rPr>
        <w:t>разделени</w:t>
      </w:r>
      <w:r w:rsidR="00B626D3" w:rsidRPr="00B74BDA">
        <w:rPr>
          <w:rFonts w:ascii="Times New Roman" w:hAnsi="Times New Roman" w:cs="Times New Roman"/>
          <w:sz w:val="28"/>
          <w:szCs w:val="28"/>
        </w:rPr>
        <w:t>я</w:t>
      </w:r>
      <w:r w:rsidRPr="00B74BDA">
        <w:rPr>
          <w:rFonts w:ascii="Times New Roman" w:hAnsi="Times New Roman" w:cs="Times New Roman"/>
          <w:sz w:val="28"/>
          <w:szCs w:val="28"/>
        </w:rPr>
        <w:t xml:space="preserve"> полномочий и ответственности всех участников и организации </w:t>
      </w:r>
      <w:r w:rsidR="00B626D3" w:rsidRPr="00B74BDA">
        <w:rPr>
          <w:rFonts w:ascii="Times New Roman" w:hAnsi="Times New Roman" w:cs="Times New Roman"/>
          <w:sz w:val="28"/>
          <w:szCs w:val="28"/>
        </w:rPr>
        <w:t xml:space="preserve">их </w:t>
      </w:r>
      <w:r w:rsidRPr="00B74BDA">
        <w:rPr>
          <w:rFonts w:ascii="Times New Roman" w:hAnsi="Times New Roman" w:cs="Times New Roman"/>
          <w:sz w:val="28"/>
          <w:szCs w:val="28"/>
        </w:rPr>
        <w:t xml:space="preserve">эффективного взаимодействия. </w:t>
      </w:r>
    </w:p>
    <w:p w:rsidR="00B0621F" w:rsidRPr="00614934" w:rsidRDefault="004F06D6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934">
        <w:rPr>
          <w:rFonts w:ascii="Times New Roman" w:hAnsi="Times New Roman" w:cs="Times New Roman"/>
          <w:b/>
          <w:bCs/>
          <w:sz w:val="28"/>
          <w:szCs w:val="28"/>
        </w:rPr>
        <w:t xml:space="preserve">Примерное </w:t>
      </w:r>
      <w:r w:rsidR="00B0621F" w:rsidRPr="00614934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полномочий и ответственности за развитие наставничества в </w:t>
      </w:r>
      <w:r w:rsidR="008B6746" w:rsidRPr="00614934">
        <w:rPr>
          <w:rFonts w:ascii="Times New Roman" w:hAnsi="Times New Roman" w:cs="Times New Roman"/>
          <w:b/>
          <w:bCs/>
          <w:sz w:val="28"/>
          <w:szCs w:val="28"/>
        </w:rPr>
        <w:t xml:space="preserve">крупной или средней </w:t>
      </w:r>
      <w:r w:rsidR="00B0621F" w:rsidRPr="00614934">
        <w:rPr>
          <w:rFonts w:ascii="Times New Roman" w:hAnsi="Times New Roman" w:cs="Times New Roman"/>
          <w:b/>
          <w:bCs/>
          <w:sz w:val="28"/>
          <w:szCs w:val="28"/>
        </w:rPr>
        <w:t>организации выглядит следующим образом.</w:t>
      </w:r>
    </w:p>
    <w:p w:rsidR="00B0621F" w:rsidRPr="00561DAA" w:rsidRDefault="00B0621F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организации согласовывает ключевые для функционирования и развития наставничества положения, утверждает систему мотивации наставников, в том числе оплаты их труда, поддерживает и продвигает развитие системы наставничества, подчеркивает роль и заслуги наставников в эффективной деятельности организации (общие собрания и встречи </w:t>
      </w:r>
      <w:r w:rsidRPr="00561DAA">
        <w:rPr>
          <w:rFonts w:ascii="Times New Roman" w:hAnsi="Times New Roman" w:cs="Times New Roman"/>
          <w:sz w:val="28"/>
          <w:szCs w:val="28"/>
        </w:rPr>
        <w:t xml:space="preserve">с </w:t>
      </w:r>
      <w:r w:rsidR="009A33BD">
        <w:rPr>
          <w:rFonts w:ascii="Times New Roman" w:hAnsi="Times New Roman" w:cs="Times New Roman"/>
          <w:sz w:val="28"/>
          <w:szCs w:val="28"/>
        </w:rPr>
        <w:t>работниками</w:t>
      </w:r>
      <w:r w:rsidRPr="00561DAA">
        <w:rPr>
          <w:rFonts w:ascii="Times New Roman" w:hAnsi="Times New Roman" w:cs="Times New Roman"/>
          <w:sz w:val="28"/>
          <w:szCs w:val="28"/>
        </w:rPr>
        <w:t>, планерки, сайт и другие средства информирования).</w:t>
      </w:r>
    </w:p>
    <w:p w:rsidR="00B0621F" w:rsidRPr="00561DAA" w:rsidRDefault="00B0621F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AA">
        <w:rPr>
          <w:rFonts w:ascii="Times New Roman" w:hAnsi="Times New Roman" w:cs="Times New Roman"/>
          <w:sz w:val="28"/>
          <w:szCs w:val="28"/>
        </w:rPr>
        <w:t xml:space="preserve">Служба управления персоналом решает организационные вопросы: </w:t>
      </w:r>
      <w:r w:rsidR="003775E4" w:rsidRPr="00561DAA">
        <w:rPr>
          <w:rFonts w:ascii="Times New Roman" w:hAnsi="Times New Roman" w:cs="Times New Roman"/>
          <w:sz w:val="28"/>
          <w:szCs w:val="28"/>
        </w:rPr>
        <w:t>готовит, организует обсуждение и утверждение локальных нормативных актов, разрабатывает</w:t>
      </w:r>
      <w:r w:rsidRPr="00561DAA">
        <w:rPr>
          <w:rFonts w:ascii="Times New Roman" w:hAnsi="Times New Roman" w:cs="Times New Roman"/>
          <w:sz w:val="28"/>
          <w:szCs w:val="28"/>
        </w:rPr>
        <w:t xml:space="preserve"> </w:t>
      </w:r>
      <w:r w:rsidR="003775E4" w:rsidRPr="00561DAA">
        <w:rPr>
          <w:rFonts w:ascii="Times New Roman" w:hAnsi="Times New Roman" w:cs="Times New Roman"/>
          <w:sz w:val="28"/>
          <w:szCs w:val="28"/>
        </w:rPr>
        <w:t>методические документы</w:t>
      </w:r>
      <w:r w:rsidRPr="00561DAA">
        <w:rPr>
          <w:rFonts w:ascii="Times New Roman" w:hAnsi="Times New Roman" w:cs="Times New Roman"/>
          <w:sz w:val="28"/>
          <w:szCs w:val="28"/>
        </w:rPr>
        <w:t xml:space="preserve">, </w:t>
      </w:r>
      <w:r w:rsidR="003775E4" w:rsidRPr="00561DAA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561DAA">
        <w:rPr>
          <w:rFonts w:ascii="Times New Roman" w:hAnsi="Times New Roman" w:cs="Times New Roman"/>
          <w:sz w:val="28"/>
          <w:szCs w:val="28"/>
        </w:rPr>
        <w:t>отбор</w:t>
      </w:r>
      <w:r w:rsidR="007A3FE1" w:rsidRPr="00561D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r w:rsidR="009D30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A3FE1" w:rsidRPr="00561D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(или) подбор</w:t>
      </w:r>
      <w:r w:rsidRPr="00561DAA">
        <w:rPr>
          <w:rFonts w:ascii="Times New Roman" w:hAnsi="Times New Roman" w:cs="Times New Roman"/>
          <w:sz w:val="28"/>
          <w:szCs w:val="28"/>
        </w:rPr>
        <w:t xml:space="preserve"> и </w:t>
      </w:r>
      <w:r w:rsidR="003775E4" w:rsidRPr="00561DAA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561DAA">
        <w:rPr>
          <w:rFonts w:ascii="Times New Roman" w:hAnsi="Times New Roman" w:cs="Times New Roman"/>
          <w:sz w:val="28"/>
          <w:szCs w:val="28"/>
        </w:rPr>
        <w:t xml:space="preserve">наставников, осуществляет документационное обеспечение, мониторинг результативности и эффективности системы наставничества и деятельности наставников, инициирует или согласовывает материальные и нематериальные поощрения наставников с руководителем </w:t>
      </w:r>
      <w:r w:rsidR="003C6B0F">
        <w:rPr>
          <w:rFonts w:ascii="Times New Roman" w:hAnsi="Times New Roman" w:cs="Times New Roman"/>
          <w:sz w:val="28"/>
          <w:szCs w:val="28"/>
        </w:rPr>
        <w:t>организации</w:t>
      </w:r>
      <w:r w:rsidRPr="00561DAA">
        <w:rPr>
          <w:rFonts w:ascii="Times New Roman" w:hAnsi="Times New Roman" w:cs="Times New Roman"/>
          <w:sz w:val="28"/>
          <w:szCs w:val="28"/>
        </w:rPr>
        <w:t>.</w:t>
      </w:r>
    </w:p>
    <w:p w:rsidR="00B0621F" w:rsidRPr="00561DAA" w:rsidRDefault="00B0621F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AA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</w:t>
      </w:r>
      <w:r w:rsidR="007A3FE1" w:rsidRPr="00561DAA">
        <w:rPr>
          <w:rFonts w:ascii="Times New Roman" w:hAnsi="Times New Roman" w:cs="Times New Roman"/>
          <w:sz w:val="28"/>
          <w:szCs w:val="28"/>
        </w:rPr>
        <w:t>и</w:t>
      </w:r>
      <w:r w:rsidR="007A3FE1" w:rsidRPr="00561DAA">
        <w:t xml:space="preserve"> </w:t>
      </w:r>
      <w:r w:rsidR="009D3079">
        <w:rPr>
          <w:rFonts w:ascii="Times New Roman" w:hAnsi="Times New Roman" w:cs="Times New Roman"/>
          <w:sz w:val="28"/>
          <w:szCs w:val="28"/>
        </w:rPr>
        <w:t xml:space="preserve"> </w:t>
      </w:r>
      <w:r w:rsidR="007A3FE1" w:rsidRPr="00561DAA">
        <w:rPr>
          <w:rFonts w:ascii="Times New Roman" w:hAnsi="Times New Roman" w:cs="Times New Roman"/>
          <w:sz w:val="28"/>
          <w:szCs w:val="28"/>
        </w:rPr>
        <w:t xml:space="preserve">(или) непосредственные руководители наставников и наставляемых </w:t>
      </w:r>
      <w:r w:rsidRPr="00561DAA">
        <w:rPr>
          <w:rFonts w:ascii="Times New Roman" w:hAnsi="Times New Roman" w:cs="Times New Roman"/>
          <w:sz w:val="28"/>
          <w:szCs w:val="28"/>
        </w:rPr>
        <w:t xml:space="preserve">несут ответственность </w:t>
      </w:r>
      <w:r w:rsidR="007A3FE1" w:rsidRPr="00561DAA">
        <w:rPr>
          <w:rFonts w:ascii="Times New Roman" w:hAnsi="Times New Roman" w:cs="Times New Roman"/>
          <w:sz w:val="28"/>
          <w:szCs w:val="28"/>
        </w:rPr>
        <w:t>в пределах своей компетенции</w:t>
      </w:r>
      <w:r w:rsidR="00E20819" w:rsidRPr="00561DAA">
        <w:rPr>
          <w:rFonts w:ascii="Times New Roman" w:hAnsi="Times New Roman" w:cs="Times New Roman"/>
          <w:sz w:val="28"/>
          <w:szCs w:val="28"/>
        </w:rPr>
        <w:t>:</w:t>
      </w:r>
      <w:r w:rsidRPr="00561DAA">
        <w:rPr>
          <w:rFonts w:ascii="Times New Roman" w:hAnsi="Times New Roman" w:cs="Times New Roman"/>
          <w:sz w:val="28"/>
          <w:szCs w:val="28"/>
        </w:rPr>
        <w:t xml:space="preserve"> </w:t>
      </w:r>
      <w:r w:rsidR="00E20819" w:rsidRPr="00561DAA">
        <w:rPr>
          <w:rFonts w:ascii="Times New Roman" w:hAnsi="Times New Roman" w:cs="Times New Roman"/>
          <w:sz w:val="28"/>
          <w:szCs w:val="28"/>
        </w:rPr>
        <w:t xml:space="preserve">подбирают наставников для конкретных наставляемых, поддерживают, контролируют и оценивают их деятельность, инициируют или согласовывают материальные и нематериальные поощрения наставников, вносят в службу управления персоналом предложения о дальнейшем профессиональном развитии и служебном перемещении работников, прошедших наставничество. Также они могут участвовать в разработке (актуализации) системы наставничества, </w:t>
      </w:r>
      <w:r w:rsidRPr="00561DAA">
        <w:rPr>
          <w:rFonts w:ascii="Times New Roman" w:hAnsi="Times New Roman" w:cs="Times New Roman"/>
          <w:sz w:val="28"/>
          <w:szCs w:val="28"/>
        </w:rPr>
        <w:t xml:space="preserve">в том числе системы мотивации наставников, отборе и </w:t>
      </w:r>
      <w:r w:rsidR="00E20819" w:rsidRPr="00561DAA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Pr="00561DAA">
        <w:rPr>
          <w:rFonts w:ascii="Times New Roman" w:hAnsi="Times New Roman" w:cs="Times New Roman"/>
          <w:sz w:val="28"/>
          <w:szCs w:val="28"/>
        </w:rPr>
        <w:t xml:space="preserve">наставников, </w:t>
      </w:r>
      <w:r w:rsidR="00E20819" w:rsidRPr="00561DAA">
        <w:rPr>
          <w:rFonts w:ascii="Times New Roman" w:hAnsi="Times New Roman" w:cs="Times New Roman"/>
          <w:sz w:val="28"/>
          <w:szCs w:val="28"/>
        </w:rPr>
        <w:t>инициировать или согласовывать их направление на обучение</w:t>
      </w:r>
      <w:r w:rsidRPr="00561DAA">
        <w:rPr>
          <w:rFonts w:ascii="Times New Roman" w:hAnsi="Times New Roman" w:cs="Times New Roman"/>
          <w:sz w:val="28"/>
          <w:szCs w:val="28"/>
        </w:rPr>
        <w:t>, мероприятия по обмену опытом.</w:t>
      </w:r>
    </w:p>
    <w:p w:rsidR="00905533" w:rsidRPr="00B74BDA" w:rsidRDefault="00905533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AA">
        <w:rPr>
          <w:rFonts w:ascii="Times New Roman" w:hAnsi="Times New Roman" w:cs="Times New Roman"/>
          <w:sz w:val="28"/>
          <w:szCs w:val="28"/>
        </w:rPr>
        <w:t xml:space="preserve">Для управления наставничеством могут создаваться </w:t>
      </w:r>
      <w:r w:rsidRPr="00D41AF5">
        <w:rPr>
          <w:rFonts w:ascii="Times New Roman" w:hAnsi="Times New Roman" w:cs="Times New Roman"/>
          <w:sz w:val="28"/>
          <w:szCs w:val="28"/>
        </w:rPr>
        <w:t>коллегиальные органы - советы, комиссии, рабочие группы по наставничеству.</w:t>
      </w:r>
    </w:p>
    <w:p w:rsidR="00B0621F" w:rsidRPr="00B74BDA" w:rsidRDefault="00420DC6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или иной постоян</w:t>
      </w:r>
      <w:r w:rsidR="00B0621F" w:rsidRPr="00B74BDA">
        <w:rPr>
          <w:rFonts w:ascii="Times New Roman" w:hAnsi="Times New Roman" w:cs="Times New Roman"/>
          <w:sz w:val="28"/>
          <w:szCs w:val="28"/>
        </w:rPr>
        <w:t xml:space="preserve">ный или временный орган, создаваемый для подготовки решений и координации деятельности по развитию наставничества, разрабатывает (актуализирует) </w:t>
      </w:r>
      <w:r w:rsidR="00A34E68">
        <w:rPr>
          <w:rFonts w:ascii="Times New Roman" w:hAnsi="Times New Roman" w:cs="Times New Roman"/>
          <w:sz w:val="28"/>
          <w:szCs w:val="28"/>
        </w:rPr>
        <w:t>систему</w:t>
      </w:r>
      <w:r w:rsidR="00B0621F" w:rsidRPr="00B74BDA">
        <w:rPr>
          <w:rFonts w:ascii="Times New Roman" w:hAnsi="Times New Roman" w:cs="Times New Roman"/>
          <w:sz w:val="28"/>
          <w:szCs w:val="28"/>
        </w:rPr>
        <w:t xml:space="preserve"> наставничества в организации и локальные нормативные акты, ее закрепляющие, в том числе определяет цели и задачи, проводит предварительное планирование должностных позиций, подлежащих наставничеству, </w:t>
      </w:r>
      <w:r w:rsidR="00905533">
        <w:rPr>
          <w:rFonts w:ascii="Times New Roman" w:hAnsi="Times New Roman" w:cs="Times New Roman"/>
          <w:sz w:val="28"/>
          <w:szCs w:val="28"/>
        </w:rPr>
        <w:t xml:space="preserve">а также при необходимости может определять примерную </w:t>
      </w:r>
      <w:r w:rsidR="0053681A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B0621F" w:rsidRPr="00B74BDA">
        <w:rPr>
          <w:rFonts w:ascii="Times New Roman" w:hAnsi="Times New Roman" w:cs="Times New Roman"/>
          <w:sz w:val="28"/>
          <w:szCs w:val="28"/>
        </w:rPr>
        <w:t>наставников и наставляемых.</w:t>
      </w:r>
    </w:p>
    <w:p w:rsidR="00B0621F" w:rsidRDefault="00B0621F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Профсоюзн</w:t>
      </w:r>
      <w:r w:rsidR="00413C4F">
        <w:rPr>
          <w:rFonts w:ascii="Times New Roman" w:hAnsi="Times New Roman" w:cs="Times New Roman"/>
          <w:sz w:val="28"/>
          <w:szCs w:val="28"/>
        </w:rPr>
        <w:t>ые</w:t>
      </w:r>
      <w:r w:rsidRPr="00B74BD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20819">
        <w:rPr>
          <w:rFonts w:ascii="Times New Roman" w:hAnsi="Times New Roman" w:cs="Times New Roman"/>
          <w:sz w:val="28"/>
          <w:szCs w:val="28"/>
        </w:rPr>
        <w:t>, как правило,</w:t>
      </w:r>
      <w:r w:rsidRPr="00B74BDA">
        <w:rPr>
          <w:rFonts w:ascii="Times New Roman" w:hAnsi="Times New Roman" w:cs="Times New Roman"/>
          <w:sz w:val="28"/>
          <w:szCs w:val="28"/>
        </w:rPr>
        <w:t xml:space="preserve"> участвуют в разработке</w:t>
      </w:r>
      <w:r w:rsidR="00D41AF5">
        <w:rPr>
          <w:rFonts w:ascii="Times New Roman" w:hAnsi="Times New Roman" w:cs="Times New Roman"/>
          <w:sz w:val="28"/>
          <w:szCs w:val="28"/>
        </w:rPr>
        <w:t>, обсуждении и</w:t>
      </w:r>
      <w:r w:rsidR="009D3079">
        <w:rPr>
          <w:rFonts w:ascii="Times New Roman" w:hAnsi="Times New Roman" w:cs="Times New Roman"/>
          <w:sz w:val="28"/>
          <w:szCs w:val="28"/>
        </w:rPr>
        <w:t xml:space="preserve"> </w:t>
      </w:r>
      <w:r w:rsidR="00D41AF5">
        <w:rPr>
          <w:rFonts w:ascii="Times New Roman" w:hAnsi="Times New Roman" w:cs="Times New Roman"/>
          <w:sz w:val="28"/>
          <w:szCs w:val="28"/>
        </w:rPr>
        <w:t xml:space="preserve">(или) рассмотрении проектов коллективного договора, локальных нормативных актов, регламентирующих </w:t>
      </w:r>
      <w:r w:rsidR="00D41AF5" w:rsidRPr="00561DAA">
        <w:rPr>
          <w:rFonts w:ascii="Times New Roman" w:hAnsi="Times New Roman" w:cs="Times New Roman"/>
          <w:sz w:val="28"/>
          <w:szCs w:val="28"/>
        </w:rPr>
        <w:t>функционирование и развитие системы наставничества,</w:t>
      </w:r>
      <w:r w:rsidRPr="00561DAA">
        <w:rPr>
          <w:rFonts w:ascii="Times New Roman" w:hAnsi="Times New Roman" w:cs="Times New Roman"/>
          <w:sz w:val="28"/>
          <w:szCs w:val="28"/>
        </w:rPr>
        <w:t xml:space="preserve"> в том </w:t>
      </w:r>
      <w:r w:rsidR="00D41AF5" w:rsidRPr="00561DAA">
        <w:rPr>
          <w:rFonts w:ascii="Times New Roman" w:hAnsi="Times New Roman" w:cs="Times New Roman"/>
          <w:sz w:val="28"/>
          <w:szCs w:val="28"/>
        </w:rPr>
        <w:t>числе вопросы</w:t>
      </w:r>
      <w:r w:rsidRPr="00561DAA">
        <w:rPr>
          <w:rFonts w:ascii="Times New Roman" w:hAnsi="Times New Roman" w:cs="Times New Roman"/>
          <w:sz w:val="28"/>
          <w:szCs w:val="28"/>
        </w:rPr>
        <w:t xml:space="preserve"> мотивации наставников</w:t>
      </w:r>
      <w:r w:rsidR="00D41AF5" w:rsidRPr="00561DAA">
        <w:rPr>
          <w:rFonts w:ascii="Times New Roman" w:hAnsi="Times New Roman" w:cs="Times New Roman"/>
          <w:sz w:val="28"/>
          <w:szCs w:val="28"/>
        </w:rPr>
        <w:t>. Их представители могут участвовать в</w:t>
      </w:r>
      <w:r w:rsidRPr="00561DAA">
        <w:rPr>
          <w:rFonts w:ascii="Times New Roman" w:hAnsi="Times New Roman" w:cs="Times New Roman"/>
          <w:sz w:val="28"/>
          <w:szCs w:val="28"/>
        </w:rPr>
        <w:t xml:space="preserve"> отборе </w:t>
      </w:r>
      <w:r w:rsidR="00D41AF5" w:rsidRPr="00561DAA">
        <w:rPr>
          <w:rFonts w:ascii="Times New Roman" w:hAnsi="Times New Roman" w:cs="Times New Roman"/>
          <w:sz w:val="28"/>
          <w:szCs w:val="28"/>
        </w:rPr>
        <w:t>и</w:t>
      </w:r>
      <w:r w:rsidR="009D3079">
        <w:rPr>
          <w:rFonts w:ascii="Times New Roman" w:hAnsi="Times New Roman" w:cs="Times New Roman"/>
          <w:sz w:val="28"/>
          <w:szCs w:val="28"/>
        </w:rPr>
        <w:t xml:space="preserve"> </w:t>
      </w:r>
      <w:r w:rsidR="00D41AF5" w:rsidRPr="00561DAA">
        <w:rPr>
          <w:rFonts w:ascii="Times New Roman" w:hAnsi="Times New Roman" w:cs="Times New Roman"/>
          <w:sz w:val="28"/>
          <w:szCs w:val="28"/>
        </w:rPr>
        <w:t xml:space="preserve">(или) подборе </w:t>
      </w:r>
      <w:r w:rsidRPr="00561DAA">
        <w:rPr>
          <w:rFonts w:ascii="Times New Roman" w:hAnsi="Times New Roman" w:cs="Times New Roman"/>
          <w:sz w:val="28"/>
          <w:szCs w:val="28"/>
        </w:rPr>
        <w:t>и обучении наставников, включа</w:t>
      </w:r>
      <w:r w:rsidR="00D41AF5" w:rsidRPr="00561DAA">
        <w:rPr>
          <w:rFonts w:ascii="Times New Roman" w:hAnsi="Times New Roman" w:cs="Times New Roman"/>
          <w:sz w:val="28"/>
          <w:szCs w:val="28"/>
        </w:rPr>
        <w:t>ться</w:t>
      </w:r>
      <w:r w:rsidRPr="00561DAA">
        <w:rPr>
          <w:rFonts w:ascii="Times New Roman" w:hAnsi="Times New Roman" w:cs="Times New Roman"/>
          <w:sz w:val="28"/>
          <w:szCs w:val="28"/>
        </w:rPr>
        <w:t xml:space="preserve"> в мероприятия по адаптации и введению наставляемых в корпоративную культуру</w:t>
      </w:r>
      <w:r w:rsidR="00D41AF5" w:rsidRPr="00561DAA">
        <w:rPr>
          <w:rFonts w:ascii="Times New Roman" w:hAnsi="Times New Roman" w:cs="Times New Roman"/>
          <w:sz w:val="28"/>
          <w:szCs w:val="28"/>
        </w:rPr>
        <w:t xml:space="preserve">, входить </w:t>
      </w:r>
      <w:r w:rsidRPr="00561DAA">
        <w:rPr>
          <w:rFonts w:ascii="Times New Roman" w:hAnsi="Times New Roman" w:cs="Times New Roman"/>
          <w:sz w:val="28"/>
          <w:szCs w:val="28"/>
        </w:rPr>
        <w:t>в состав рабочей группы или иного органа по развитию наставничества</w:t>
      </w:r>
      <w:r w:rsidRPr="00B74BDA">
        <w:rPr>
          <w:rFonts w:ascii="Times New Roman" w:hAnsi="Times New Roman" w:cs="Times New Roman"/>
          <w:sz w:val="28"/>
          <w:szCs w:val="28"/>
        </w:rPr>
        <w:t>.</w:t>
      </w:r>
    </w:p>
    <w:p w:rsidR="00B0621F" w:rsidRPr="00F87545" w:rsidRDefault="00B0621F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45">
        <w:rPr>
          <w:rFonts w:ascii="Times New Roman" w:hAnsi="Times New Roman" w:cs="Times New Roman"/>
          <w:sz w:val="28"/>
          <w:szCs w:val="28"/>
        </w:rPr>
        <w:t>Также важно участие в создании и управлении системой самих наставников.</w:t>
      </w:r>
    </w:p>
    <w:p w:rsidR="001C5C5E" w:rsidRPr="00F87545" w:rsidRDefault="0059122A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У работодателей – субъектов малого предпринимательства (включая микропредприятия)</w:t>
      </w:r>
      <w:r w:rsidR="00B0621F" w:rsidRPr="00F87545">
        <w:rPr>
          <w:rFonts w:ascii="Times New Roman" w:hAnsi="Times New Roman" w:cs="Times New Roman"/>
          <w:sz w:val="28"/>
          <w:szCs w:val="28"/>
        </w:rPr>
        <w:t xml:space="preserve"> полномочия, как правило, объединяются. </w:t>
      </w:r>
    </w:p>
    <w:p w:rsidR="00B0621F" w:rsidRDefault="00905533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45">
        <w:rPr>
          <w:rFonts w:ascii="Times New Roman" w:hAnsi="Times New Roman" w:cs="Times New Roman"/>
          <w:sz w:val="28"/>
          <w:szCs w:val="28"/>
        </w:rPr>
        <w:t xml:space="preserve">Инициатором </w:t>
      </w:r>
      <w:r>
        <w:rPr>
          <w:rFonts w:ascii="Times New Roman" w:hAnsi="Times New Roman" w:cs="Times New Roman"/>
          <w:sz w:val="28"/>
          <w:szCs w:val="28"/>
        </w:rPr>
        <w:t>введения наставничества здесь может быть как руководитель, так и специалист, ведущий кадровую работу, или любой другой руководитель или специалист (рабочий)</w:t>
      </w:r>
      <w:r w:rsidR="00987A6B">
        <w:rPr>
          <w:rFonts w:ascii="Times New Roman" w:hAnsi="Times New Roman" w:cs="Times New Roman"/>
          <w:sz w:val="28"/>
          <w:szCs w:val="28"/>
        </w:rPr>
        <w:t xml:space="preserve">, который столкнулся с необходимостью подготовки другого работника к выполнению должностных обязанностей с применением используемых в организации технологий, на основе культивируемых ценностей и норм взаимодействия и общения.  </w:t>
      </w:r>
    </w:p>
    <w:p w:rsidR="00B119E6" w:rsidRPr="00364E7F" w:rsidRDefault="001C5C5E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оформлении системы наставничества, </w:t>
      </w:r>
      <w:r w:rsidRPr="001C5C5E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1C5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</w:t>
      </w:r>
      <w:r w:rsidR="009103D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C5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 за наставничество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здесь принимает руководитель. Если</w:t>
      </w:r>
      <w:r w:rsidR="00211F88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потребность в </w:t>
      </w:r>
      <w:r w:rsidR="00211F88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>наставничеств</w:t>
      </w:r>
      <w:r w:rsidR="00B119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11F88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 разовый характер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1F88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11F88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локальных нормативных актов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не </w:t>
      </w:r>
      <w:r w:rsidRPr="007948B3">
        <w:rPr>
          <w:rFonts w:ascii="Times New Roman" w:hAnsi="Times New Roman" w:cs="Times New Roman"/>
          <w:color w:val="000000" w:themeColor="text1"/>
          <w:sz w:val="28"/>
          <w:szCs w:val="28"/>
        </w:rPr>
        <w:t>потребоваться</w:t>
      </w:r>
      <w:r w:rsidR="00211F88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119E6" w:rsidRPr="007948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A430E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потребность в наставничестве возникает достаточно часто, </w:t>
      </w:r>
      <w:r w:rsidR="00B119E6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>основы его функционирования в организации целесообразно закрепить. Разработкой проекта такого документа или внесением изменений в существующие локальные нормативные акты</w:t>
      </w:r>
      <w:r w:rsidR="000703F7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>, как правило,</w:t>
      </w:r>
      <w:r w:rsidR="00B119E6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занимается специалист</w:t>
      </w:r>
      <w:r w:rsidR="000703F7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119E6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03F7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 кадровую работу, с привлечением заинтересованных руководителей и других работников, а по вопросам оплаты труда – бухгалтера. </w:t>
      </w:r>
    </w:p>
    <w:p w:rsidR="00B96B24" w:rsidRPr="00364E7F" w:rsidRDefault="000703F7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>Чем меньше организация, тем чаще наставниками будут непосредственные руководители вновь принятых</w:t>
      </w:r>
      <w:r w:rsidR="00B96B24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перемещаемых по должности </w:t>
      </w:r>
      <w:r w:rsidR="00B96B24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повышающих квалификацию на рабочем месте </w:t>
      </w:r>
      <w:r w:rsidR="003C6B0F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3C6B0F" w:rsidRPr="00542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245B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>или специалисты, ведущие кадровую работу</w:t>
      </w:r>
      <w:r w:rsidR="00B96B24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>. Чем больше в организации штатных единиц по той или иной должности, тем чаще наставником будет специалист, занимающий ту же или близкую должность</w:t>
      </w:r>
      <w:r w:rsidR="007948B3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96B24" w:rsidRPr="0036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4B9E" w:rsidRPr="00810D35" w:rsidRDefault="00224B9E" w:rsidP="00224B9E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35">
        <w:rPr>
          <w:rFonts w:ascii="Times New Roman" w:hAnsi="Times New Roman" w:cs="Times New Roman"/>
          <w:sz w:val="28"/>
          <w:szCs w:val="28"/>
        </w:rPr>
        <w:t xml:space="preserve">В том случае, когда наставником является специалист, работающий по той же профессии (должности), </w:t>
      </w:r>
      <w:r w:rsidR="000864AA" w:rsidRPr="00810D35">
        <w:rPr>
          <w:rFonts w:ascii="Times New Roman" w:hAnsi="Times New Roman" w:cs="Times New Roman"/>
          <w:sz w:val="28"/>
          <w:szCs w:val="28"/>
        </w:rPr>
        <w:t>что и у</w:t>
      </w:r>
      <w:r w:rsidRPr="00810D35">
        <w:rPr>
          <w:rFonts w:ascii="Times New Roman" w:hAnsi="Times New Roman" w:cs="Times New Roman"/>
          <w:sz w:val="28"/>
          <w:szCs w:val="28"/>
        </w:rPr>
        <w:t xml:space="preserve"> наставляем</w:t>
      </w:r>
      <w:r w:rsidR="000864AA" w:rsidRPr="00810D35">
        <w:rPr>
          <w:rFonts w:ascii="Times New Roman" w:hAnsi="Times New Roman" w:cs="Times New Roman"/>
          <w:sz w:val="28"/>
          <w:szCs w:val="28"/>
        </w:rPr>
        <w:t>ого</w:t>
      </w:r>
      <w:r w:rsidRPr="00810D35">
        <w:rPr>
          <w:rFonts w:ascii="Times New Roman" w:hAnsi="Times New Roman" w:cs="Times New Roman"/>
          <w:sz w:val="28"/>
          <w:szCs w:val="28"/>
        </w:rPr>
        <w:t xml:space="preserve">, или близкой к ней, уровень квалификации (тарифный разряд) работы по наставничеству рекомендуется определять в соответствии с </w:t>
      </w:r>
      <w:r w:rsidR="000864AA" w:rsidRPr="00810D35">
        <w:rPr>
          <w:rFonts w:ascii="Times New Roman" w:hAnsi="Times New Roman" w:cs="Times New Roman"/>
          <w:sz w:val="28"/>
          <w:szCs w:val="28"/>
        </w:rPr>
        <w:t xml:space="preserve">имеющимся у наставника </w:t>
      </w:r>
      <w:r w:rsidRPr="00810D35">
        <w:rPr>
          <w:rFonts w:ascii="Times New Roman" w:hAnsi="Times New Roman" w:cs="Times New Roman"/>
          <w:sz w:val="28"/>
          <w:szCs w:val="28"/>
        </w:rPr>
        <w:t xml:space="preserve">уровнем квалификации (тарифным разрядом) по </w:t>
      </w:r>
      <w:r w:rsidR="000864AA" w:rsidRPr="00810D35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810D35">
        <w:rPr>
          <w:rFonts w:ascii="Times New Roman" w:hAnsi="Times New Roman" w:cs="Times New Roman"/>
          <w:sz w:val="28"/>
          <w:szCs w:val="28"/>
        </w:rPr>
        <w:t>профессии (должности</w:t>
      </w:r>
      <w:r w:rsidR="000864AA" w:rsidRPr="00810D35">
        <w:rPr>
          <w:rFonts w:ascii="Times New Roman" w:hAnsi="Times New Roman" w:cs="Times New Roman"/>
          <w:sz w:val="28"/>
          <w:szCs w:val="28"/>
        </w:rPr>
        <w:t>)</w:t>
      </w:r>
      <w:r w:rsidRPr="00810D35">
        <w:rPr>
          <w:rFonts w:ascii="Times New Roman" w:hAnsi="Times New Roman" w:cs="Times New Roman"/>
          <w:sz w:val="28"/>
          <w:szCs w:val="28"/>
        </w:rPr>
        <w:t>.</w:t>
      </w:r>
    </w:p>
    <w:p w:rsidR="00224B9E" w:rsidRDefault="00224B9E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1F" w:rsidRPr="00B74BDA" w:rsidRDefault="00B0621F" w:rsidP="00364E7F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42" w:name="_Toc225128032"/>
      <w:bookmarkStart w:id="43" w:name="_Toc225145508"/>
      <w:bookmarkStart w:id="44" w:name="_Toc225128033"/>
      <w:bookmarkStart w:id="45" w:name="_Toc225145509"/>
      <w:bookmarkStart w:id="46" w:name="_Toc210028814"/>
      <w:bookmarkStart w:id="47" w:name="_Toc225145510"/>
      <w:bookmarkEnd w:id="42"/>
      <w:bookmarkEnd w:id="43"/>
      <w:bookmarkEnd w:id="44"/>
      <w:bookmarkEnd w:id="45"/>
      <w:r w:rsidRPr="00B74BDA">
        <w:rPr>
          <w:sz w:val="28"/>
          <w:szCs w:val="28"/>
        </w:rPr>
        <w:t xml:space="preserve">КОЛЛЕКТИВНЫЕ ДОГОВОРЫ И ЛОКАЛЬНЫЕ НОРМАТИВНЫЕ АКТЫ КАК ИНСТРУМЕНТЫ РЕГУЛИРОВАНИЯ СОЦИАЛЬНО-ТРУДОВЫХ ОТНОШЕНИЙ В ОБЛАСТИ НАСТАВНИЧЕСТВА </w:t>
      </w:r>
      <w:r w:rsidR="00413C4F" w:rsidRPr="00413C4F">
        <w:rPr>
          <w:sz w:val="28"/>
          <w:szCs w:val="28"/>
        </w:rPr>
        <w:t xml:space="preserve">В СФЕРЕ ТРУДА </w:t>
      </w:r>
      <w:r w:rsidRPr="00B74BDA">
        <w:rPr>
          <w:sz w:val="28"/>
          <w:szCs w:val="28"/>
        </w:rPr>
        <w:t>НА УРОВНЕ ОРГАНИЗАЦИИ</w:t>
      </w:r>
      <w:bookmarkEnd w:id="46"/>
      <w:bookmarkEnd w:id="47"/>
    </w:p>
    <w:p w:rsidR="00BE388D" w:rsidRDefault="0043223C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32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Регулирование социально-трудовых отношений в области наставничества на уровне организации </w:t>
      </w:r>
      <w:r w:rsidR="004030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 осуществляться</w:t>
      </w:r>
      <w:r w:rsidRPr="00432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коллективным договором</w:t>
      </w:r>
      <w:r w:rsidR="004030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r w:rsidR="000702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30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(или) локальными нормативными актами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данным Федерации Независимых Профсоюзов России</w:t>
      </w:r>
      <w:r w:rsidRPr="00B74BDA">
        <w:rPr>
          <w:rStyle w:val="af8"/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ootnoteReference w:id="1"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обязательства социальных партнеров по организации и развитию наставничества имеются в большинстве коллективных договоров (свыше 79%).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 этом объем, содержание и место размещения таких обязательств различаются. Чаще всего, в 74% случаев, наставничеству посвящен отдельный пункт или несколько пунктов коллективного договора. В 14% коллективных договоров о развитии наставничества упоминается в разделах (пунктах) о работе с кадрами или молодежью. </w:t>
      </w:r>
      <w:r w:rsidR="00542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2% организаций включают в коллективный договор отдельный раздел на эту тему или имеют положение о наставничестве.</w:t>
      </w:r>
    </w:p>
    <w:p w:rsidR="00BE388D" w:rsidRDefault="0043223C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23C">
        <w:rPr>
          <w:rFonts w:ascii="Times New Roman" w:hAnsi="Times New Roman" w:cs="Times New Roman"/>
          <w:sz w:val="28"/>
          <w:szCs w:val="28"/>
        </w:rPr>
        <w:t>С учетом структуры системы наставничества и нормативн</w:t>
      </w:r>
      <w:r w:rsidR="00F71200">
        <w:rPr>
          <w:rFonts w:ascii="Times New Roman" w:hAnsi="Times New Roman" w:cs="Times New Roman"/>
          <w:sz w:val="28"/>
          <w:szCs w:val="28"/>
        </w:rPr>
        <w:t>ых</w:t>
      </w:r>
      <w:r w:rsidRPr="0043223C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овых </w:t>
      </w:r>
      <w:r w:rsidR="00BE388D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в данной сфере </w:t>
      </w:r>
      <w:r w:rsidRPr="0043223C">
        <w:rPr>
          <w:rFonts w:ascii="Times New Roman" w:hAnsi="Times New Roman" w:cs="Times New Roman"/>
          <w:sz w:val="28"/>
          <w:szCs w:val="28"/>
        </w:rPr>
        <w:t xml:space="preserve">в </w:t>
      </w:r>
      <w:r w:rsidR="00F00690" w:rsidRPr="00F00690">
        <w:rPr>
          <w:rFonts w:ascii="Times New Roman" w:hAnsi="Times New Roman" w:cs="Times New Roman"/>
          <w:sz w:val="28"/>
          <w:szCs w:val="28"/>
        </w:rPr>
        <w:t>коллективном договоре и</w:t>
      </w:r>
      <w:r w:rsidR="006A215C">
        <w:rPr>
          <w:rFonts w:ascii="Times New Roman" w:hAnsi="Times New Roman" w:cs="Times New Roman"/>
          <w:sz w:val="28"/>
          <w:szCs w:val="28"/>
        </w:rPr>
        <w:t xml:space="preserve"> </w:t>
      </w:r>
      <w:r w:rsidR="00F00690" w:rsidRPr="00F00690">
        <w:rPr>
          <w:rFonts w:ascii="Times New Roman" w:hAnsi="Times New Roman" w:cs="Times New Roman"/>
          <w:sz w:val="28"/>
          <w:szCs w:val="28"/>
        </w:rPr>
        <w:t xml:space="preserve">(или) локальных нормативных актах </w:t>
      </w:r>
      <w:r w:rsidR="00F00690">
        <w:rPr>
          <w:rFonts w:ascii="Times New Roman" w:hAnsi="Times New Roman" w:cs="Times New Roman"/>
          <w:sz w:val="28"/>
          <w:szCs w:val="28"/>
        </w:rPr>
        <w:t xml:space="preserve">могут быть отражены </w:t>
      </w:r>
      <w:r w:rsidR="00F00690" w:rsidRPr="00F00690">
        <w:rPr>
          <w:rFonts w:ascii="Times New Roman" w:hAnsi="Times New Roman" w:cs="Times New Roman"/>
          <w:sz w:val="28"/>
          <w:szCs w:val="28"/>
        </w:rPr>
        <w:t>следующи</w:t>
      </w:r>
      <w:r w:rsidR="00F00690">
        <w:rPr>
          <w:rFonts w:ascii="Times New Roman" w:hAnsi="Times New Roman" w:cs="Times New Roman"/>
          <w:sz w:val="28"/>
          <w:szCs w:val="28"/>
        </w:rPr>
        <w:t>е</w:t>
      </w:r>
      <w:r w:rsidR="00F00690" w:rsidRPr="00F0069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00690">
        <w:rPr>
          <w:rFonts w:ascii="Times New Roman" w:hAnsi="Times New Roman" w:cs="Times New Roman"/>
          <w:sz w:val="28"/>
          <w:szCs w:val="28"/>
        </w:rPr>
        <w:t>я</w:t>
      </w:r>
      <w:r w:rsidR="00F00690" w:rsidRPr="00F006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цели и</w:t>
      </w:r>
      <w:r w:rsidR="005700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(или) задачи наставничества;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категории наставляемых и наставников;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сроки </w:t>
      </w:r>
      <w:r w:rsidR="00B626D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наставничества,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формы </w:t>
      </w:r>
      <w:r w:rsidR="00B626D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выполнения работ по наставничеству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максимальное число наставляемых, одномоментно закрепляемых за наставником;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содержание деятельности (функции) наставников; 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требования к квалификации и компетенциям наставников; 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 оформления наставничества и присвоения статуса наставника, учета работников, привлекаемых к выполнению работ по наставничеству;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обучения, оценки компетенций, организационно-методической поддержки деятельности наставников;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требования к разработке и оформлению программ (планов) подготовки наставляемых;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условия, при которых работодатель может досрочно отменить поручение об осуществлении наставничества;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содержание и организация контроля и оценка результатов работы наставников;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оплата наставничества, материальная и нематериальная мотивация наставников;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управление системой наставничества, в том числе функции центра ответственности и иных участников системы, организация их взаимодействия; </w:t>
      </w:r>
    </w:p>
    <w:p w:rsidR="00B0621F" w:rsidRPr="00B74BDA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популяризация наставничества в организации; </w:t>
      </w:r>
    </w:p>
    <w:p w:rsidR="00B0621F" w:rsidRDefault="00B0621F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содержание и организация оценки результативности и эффективности системы наставничества.</w:t>
      </w:r>
    </w:p>
    <w:p w:rsidR="00F00690" w:rsidRDefault="00F00690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Перечисленные </w:t>
      </w:r>
      <w:r w:rsidRPr="00F006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103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можно </w:t>
      </w:r>
      <w:r w:rsidR="00542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</w:t>
      </w:r>
      <w:r w:rsidR="009103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распределить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различным локальным нормативным актам, так и </w:t>
      </w:r>
      <w:r w:rsidR="009103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сосредоточить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Положении о наставничестве в организации.</w:t>
      </w:r>
    </w:p>
    <w:p w:rsidR="0054245B" w:rsidRPr="00B74BDA" w:rsidRDefault="0054245B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C6C85" w:rsidRPr="00B74BDA" w:rsidRDefault="003C6C85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48" w:name="_Toc209573305"/>
      <w:bookmarkStart w:id="49" w:name="_Toc210028805"/>
      <w:bookmarkStart w:id="50" w:name="_Toc225145511"/>
      <w:r w:rsidRPr="00B74BDA">
        <w:rPr>
          <w:sz w:val="28"/>
          <w:szCs w:val="28"/>
        </w:rPr>
        <w:lastRenderedPageBreak/>
        <w:t xml:space="preserve">ОФОРМЛЕНИЕ </w:t>
      </w:r>
      <w:bookmarkEnd w:id="48"/>
      <w:r w:rsidR="00BB2D6B" w:rsidRPr="00B74BDA">
        <w:rPr>
          <w:sz w:val="28"/>
          <w:szCs w:val="28"/>
        </w:rPr>
        <w:t>ВЫПОЛНЕНИЯ РАБОТНИКОМ ОБЯЗАННОСТЕЙ НАСТАВНИКА</w:t>
      </w:r>
      <w:bookmarkEnd w:id="49"/>
      <w:bookmarkEnd w:id="50"/>
    </w:p>
    <w:p w:rsidR="00A82403" w:rsidRPr="00B74BDA" w:rsidRDefault="00670533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1" w:name="_Toc209573308"/>
      <w:r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D17AFD">
        <w:rPr>
          <w:rFonts w:ascii="Times New Roman" w:hAnsi="Times New Roman" w:cs="Times New Roman"/>
          <w:sz w:val="28"/>
          <w:szCs w:val="28"/>
          <w:lang w:eastAsia="ru-RU"/>
        </w:rPr>
        <w:t xml:space="preserve">статьей </w:t>
      </w:r>
      <w:r w:rsidR="007948B3" w:rsidRPr="00D17AFD">
        <w:rPr>
          <w:rFonts w:ascii="Times New Roman" w:hAnsi="Times New Roman" w:cs="Times New Roman"/>
          <w:sz w:val="28"/>
          <w:szCs w:val="28"/>
          <w:lang w:eastAsia="ru-RU"/>
        </w:rPr>
        <w:t>351</w:t>
      </w:r>
      <w:r w:rsidRPr="00D17AF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948B3" w:rsidRPr="00D17AFD"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r w:rsidR="00A82403" w:rsidRPr="00D17AFD">
        <w:rPr>
          <w:rFonts w:ascii="Times New Roman" w:hAnsi="Times New Roman" w:cs="Times New Roman"/>
          <w:sz w:val="28"/>
          <w:szCs w:val="28"/>
          <w:lang w:eastAsia="ru-RU"/>
        </w:rPr>
        <w:t>ТК</w:t>
      </w:r>
      <w:r w:rsidR="00FF7812" w:rsidRPr="00D17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2403" w:rsidRPr="00D17AFD">
        <w:rPr>
          <w:rFonts w:ascii="Times New Roman" w:hAnsi="Times New Roman" w:cs="Times New Roman"/>
          <w:sz w:val="28"/>
          <w:szCs w:val="28"/>
          <w:lang w:eastAsia="ru-RU"/>
        </w:rPr>
        <w:t>РФ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6D81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поручение работ по наставничеству </w:t>
      </w:r>
      <w:r w:rsidR="005F3B09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труда </w:t>
      </w:r>
      <w:r w:rsidR="002D6D81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оформляется в трудовом договоре или дополнительным соглашением к трудовому договору. </w:t>
      </w:r>
      <w:r w:rsidR="00BB1A6E" w:rsidRPr="00B74BD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82403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 них указываются:</w:t>
      </w:r>
    </w:p>
    <w:p w:rsidR="00A82403" w:rsidRPr="00B74BDA" w:rsidRDefault="00A82403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4BDA">
        <w:rPr>
          <w:rFonts w:ascii="Times New Roman" w:hAnsi="Times New Roman" w:cs="Times New Roman"/>
          <w:sz w:val="28"/>
          <w:szCs w:val="28"/>
          <w:lang w:eastAsia="ru-RU"/>
        </w:rPr>
        <w:t>– содержание работы по наставничеству;</w:t>
      </w:r>
    </w:p>
    <w:p w:rsidR="00A82403" w:rsidRPr="00B74BDA" w:rsidRDefault="00A82403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4BDA">
        <w:rPr>
          <w:rFonts w:ascii="Times New Roman" w:hAnsi="Times New Roman" w:cs="Times New Roman"/>
          <w:sz w:val="28"/>
          <w:szCs w:val="28"/>
          <w:lang w:eastAsia="ru-RU"/>
        </w:rPr>
        <w:t>– сроки и форма выполнения данной работы;</w:t>
      </w:r>
    </w:p>
    <w:p w:rsidR="00787E06" w:rsidRPr="00B74BDA" w:rsidRDefault="00A82403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4BDA">
        <w:rPr>
          <w:rFonts w:ascii="Times New Roman" w:hAnsi="Times New Roman" w:cs="Times New Roman"/>
          <w:sz w:val="28"/>
          <w:szCs w:val="28"/>
          <w:lang w:eastAsia="ru-RU"/>
        </w:rPr>
        <w:t>– размеры и условия осуществления выплат за наставничество</w:t>
      </w:r>
      <w:r w:rsidR="00CC1826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содержания и (или) объема работы по наставничеству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6D81" w:rsidRPr="00B74BDA" w:rsidRDefault="00DB63DB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Подписывая </w:t>
      </w:r>
      <w:r w:rsidR="00BB1A6E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такой </w:t>
      </w:r>
      <w:r w:rsidR="00A82403" w:rsidRPr="00B74BDA">
        <w:rPr>
          <w:rFonts w:ascii="Times New Roman" w:hAnsi="Times New Roman" w:cs="Times New Roman"/>
          <w:sz w:val="28"/>
          <w:szCs w:val="28"/>
          <w:lang w:eastAsia="ru-RU"/>
        </w:rPr>
        <w:t>трудовой договор или дополнительное соглашение к нему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, работник выражает письменное согласие на выполнение </w:t>
      </w:r>
      <w:r w:rsidR="005F3B09" w:rsidRPr="00B74BDA">
        <w:rPr>
          <w:rFonts w:ascii="Times New Roman" w:hAnsi="Times New Roman" w:cs="Times New Roman"/>
          <w:sz w:val="28"/>
          <w:szCs w:val="28"/>
          <w:lang w:eastAsia="ru-RU"/>
        </w:rPr>
        <w:t>поручения по наставничеству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>, поэтому иные документы</w:t>
      </w:r>
      <w:r w:rsidR="00BB1A6E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 о согласии </w:t>
      </w:r>
      <w:r w:rsidR="005F3B09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(см. определение наставничества в сфере труда) в данном случае 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D86784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обязательными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>. Однако</w:t>
      </w:r>
      <w:r w:rsidR="007603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работодатель </w:t>
      </w:r>
      <w:r w:rsidR="00BB2D6B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может 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 издать приказ о назначении наставника или иной документ и ознакомить с ним работника под </w:t>
      </w:r>
      <w:r w:rsidR="00686B9C">
        <w:rPr>
          <w:rFonts w:ascii="Times New Roman" w:hAnsi="Times New Roman" w:cs="Times New Roman"/>
          <w:sz w:val="28"/>
          <w:szCs w:val="28"/>
          <w:lang w:eastAsia="ru-RU"/>
        </w:rPr>
        <w:t>роспись</w:t>
      </w:r>
      <w:r w:rsidR="00BB2D6B" w:rsidRPr="00B74B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1B19" w:rsidRPr="00B74BDA" w:rsidRDefault="00621B19" w:rsidP="00D17AFD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C6C85" w:rsidRPr="00B74BDA" w:rsidRDefault="00BE75F6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52" w:name="_Toc209573320"/>
      <w:bookmarkStart w:id="53" w:name="_Toc210028806"/>
      <w:bookmarkStart w:id="54" w:name="_Toc225145512"/>
      <w:bookmarkEnd w:id="51"/>
      <w:r w:rsidRPr="00B74BDA">
        <w:rPr>
          <w:sz w:val="28"/>
          <w:szCs w:val="28"/>
        </w:rPr>
        <w:t xml:space="preserve">ОПРЕДЕЛЕНИЕ </w:t>
      </w:r>
      <w:r w:rsidR="002E0955" w:rsidRPr="00B74BDA">
        <w:rPr>
          <w:sz w:val="28"/>
          <w:szCs w:val="28"/>
        </w:rPr>
        <w:t>СОДЕРЖАНИЯ, СРОКОВ И ФОРМ ВЫПОЛНЕНИЯ РАБОТЫ ПО НАСТАВНИЧЕСТВУ</w:t>
      </w:r>
      <w:bookmarkEnd w:id="52"/>
      <w:bookmarkEnd w:id="53"/>
      <w:bookmarkEnd w:id="54"/>
    </w:p>
    <w:p w:rsidR="003C6C85" w:rsidRPr="00B74BDA" w:rsidRDefault="002E0955" w:rsidP="00DC2D81">
      <w:pPr>
        <w:spacing w:after="8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55" w:name="_Toc209573321"/>
      <w:r w:rsidRPr="00B74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Определение содержания</w:t>
      </w:r>
      <w:r w:rsidR="003C6C85" w:rsidRPr="00B74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74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работы по наставничеству</w:t>
      </w:r>
      <w:bookmarkEnd w:id="55"/>
    </w:p>
    <w:p w:rsidR="00CC1826" w:rsidRPr="00B74BDA" w:rsidRDefault="00CC1826" w:rsidP="00DC2D81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6" w:name="_Toc209573322"/>
      <w:r w:rsidRPr="00B74BDA">
        <w:rPr>
          <w:rFonts w:ascii="Times New Roman" w:hAnsi="Times New Roman" w:cs="Times New Roman"/>
          <w:sz w:val="28"/>
          <w:szCs w:val="28"/>
          <w:lang w:eastAsia="ru-RU"/>
        </w:rPr>
        <w:t>Содержани</w:t>
      </w:r>
      <w:r w:rsidR="009C524E" w:rsidRPr="00B74BD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наставничеству определяет работодатель. Данный вопрос </w:t>
      </w:r>
      <w:r w:rsidR="005C1535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не требует регулирования 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>трудовым законодательством</w:t>
      </w:r>
      <w:r w:rsidR="00F24C82" w:rsidRPr="00B74BD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C1535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 он регулируется на локальном уровне</w:t>
      </w:r>
      <w:r w:rsidRPr="00B74B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15A4" w:rsidRPr="00B74BDA" w:rsidRDefault="00887A8C" w:rsidP="00DC2D81">
      <w:pPr>
        <w:spacing w:after="8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57" w:name="_Toc209573328"/>
      <w:bookmarkEnd w:id="56"/>
      <w:r w:rsidRPr="00B74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Определение сроков наставничества</w:t>
      </w:r>
      <w:bookmarkEnd w:id="57"/>
    </w:p>
    <w:p w:rsidR="009C524E" w:rsidRPr="00B74BDA" w:rsidRDefault="009C524E" w:rsidP="00DC2D81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8" w:name="_Toc209573329"/>
      <w:r w:rsidRPr="00B74BDA">
        <w:rPr>
          <w:rFonts w:ascii="Times New Roman" w:hAnsi="Times New Roman" w:cs="Times New Roman"/>
          <w:sz w:val="28"/>
          <w:szCs w:val="28"/>
          <w:lang w:eastAsia="ru-RU"/>
        </w:rPr>
        <w:t>Определение сроков наставничества трудовым законодательством не регулируется. Работодатель принимает решение самостоятельно.</w:t>
      </w:r>
      <w:r w:rsidR="00FF7812" w:rsidRPr="00B74B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C524E" w:rsidRPr="00B74BDA" w:rsidRDefault="009C524E" w:rsidP="00DC2D81">
      <w:pPr>
        <w:shd w:val="clear" w:color="auto" w:fill="FFFFFF"/>
        <w:spacing w:after="8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Продолжительность наставничества зависит от категории наставляемых и решаемых задач. У</w:t>
      </w:r>
      <w:r w:rsidR="00AA3E44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 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начинающих работников она</w:t>
      </w:r>
      <w:r w:rsidR="00A27D8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обычно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соответствует испытательному сроку.</w:t>
      </w:r>
      <w:r w:rsidR="00AA3E44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="00AA3E44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 обучающихся 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определяется длительностью практики</w:t>
      </w:r>
      <w:r w:rsidR="00D86784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(стажировки)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Для квалификаций </w:t>
      </w:r>
      <w:r w:rsidR="00AA3E44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рабочих (служащих) 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срок наставничества</w:t>
      </w:r>
      <w:r w:rsidR="00A27D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как правило,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</w:t>
      </w:r>
      <w:r w:rsidR="00AA3E44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ньше, чем для </w:t>
      </w:r>
      <w:r w:rsidR="00AA3E44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более ответственных, наукоемких и сложных квалификаций специалистов и руководителей. 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Возможность сокращения или продления срока наставничества связана с его результатами.</w:t>
      </w:r>
    </w:p>
    <w:p w:rsidR="004D15A4" w:rsidRPr="00B74BDA" w:rsidRDefault="00887A8C" w:rsidP="00DC2D81">
      <w:pPr>
        <w:spacing w:after="8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59" w:name="_Toc209573331"/>
      <w:bookmarkEnd w:id="58"/>
      <w:r w:rsidRPr="00B74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Определение форм выполнения</w:t>
      </w:r>
      <w:r w:rsidR="004D15A4" w:rsidRPr="00B74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74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работы по наставничеству</w:t>
      </w:r>
      <w:bookmarkEnd w:id="59"/>
    </w:p>
    <w:p w:rsidR="00050CC4" w:rsidRPr="00B74BDA" w:rsidRDefault="000B0EFD" w:rsidP="00DC2D81">
      <w:pPr>
        <w:shd w:val="clear" w:color="auto" w:fill="FFFFFF"/>
        <w:spacing w:after="8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Раб</w:t>
      </w:r>
      <w:r w:rsidR="00050CC4" w:rsidRPr="00B74BDA">
        <w:rPr>
          <w:rFonts w:ascii="Times New Roman" w:hAnsi="Times New Roman" w:cs="Times New Roman"/>
          <w:sz w:val="28"/>
          <w:szCs w:val="28"/>
        </w:rPr>
        <w:t xml:space="preserve">отодатель определяет </w:t>
      </w:r>
      <w:r w:rsidR="00C62EF4" w:rsidRPr="00B74BDA">
        <w:rPr>
          <w:rFonts w:ascii="Times New Roman" w:hAnsi="Times New Roman" w:cs="Times New Roman"/>
          <w:sz w:val="28"/>
          <w:szCs w:val="28"/>
        </w:rPr>
        <w:t xml:space="preserve">формы наставничества </w:t>
      </w:r>
      <w:r w:rsidR="00050CC4" w:rsidRPr="00B74BDA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A31E60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050CC4" w:rsidRPr="00B74BDA">
        <w:rPr>
          <w:rFonts w:ascii="Times New Roman" w:hAnsi="Times New Roman" w:cs="Times New Roman"/>
          <w:sz w:val="28"/>
          <w:szCs w:val="28"/>
        </w:rPr>
        <w:t>категории наставляемых и решаемых задач.</w:t>
      </w:r>
    </w:p>
    <w:p w:rsidR="00050CC4" w:rsidRPr="00B74BDA" w:rsidRDefault="00050CC4" w:rsidP="00DC2D81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 xml:space="preserve">Часто формы наставничества определяются </w:t>
      </w:r>
      <w:r w:rsidR="00E82133" w:rsidRPr="00B74BDA">
        <w:rPr>
          <w:rFonts w:ascii="Times New Roman" w:hAnsi="Times New Roman" w:cs="Times New Roman"/>
          <w:sz w:val="28"/>
          <w:szCs w:val="28"/>
        </w:rPr>
        <w:t>в зависимости от числа</w:t>
      </w:r>
      <w:r w:rsidRPr="00B74BDA">
        <w:rPr>
          <w:rFonts w:ascii="Times New Roman" w:hAnsi="Times New Roman" w:cs="Times New Roman"/>
          <w:sz w:val="28"/>
          <w:szCs w:val="28"/>
        </w:rPr>
        <w:t xml:space="preserve"> наставляемых: индивидуальная или групповая форма. В последнем случае в трудовом договоре или дополнительном соглашении </w:t>
      </w:r>
      <w:r w:rsidR="00813E86">
        <w:rPr>
          <w:rFonts w:ascii="Times New Roman" w:hAnsi="Times New Roman" w:cs="Times New Roman"/>
          <w:sz w:val="28"/>
          <w:szCs w:val="28"/>
        </w:rPr>
        <w:t>целесообразно</w:t>
      </w:r>
      <w:r w:rsidRPr="00B74BDA">
        <w:rPr>
          <w:rFonts w:ascii="Times New Roman" w:hAnsi="Times New Roman" w:cs="Times New Roman"/>
          <w:sz w:val="28"/>
          <w:szCs w:val="28"/>
        </w:rPr>
        <w:t xml:space="preserve"> определить, с каким числом наставляемых</w:t>
      </w:r>
      <w:r w:rsidR="00E82133" w:rsidRPr="00B74BDA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Pr="00B74BDA">
        <w:rPr>
          <w:rFonts w:ascii="Times New Roman" w:hAnsi="Times New Roman" w:cs="Times New Roman"/>
          <w:sz w:val="28"/>
          <w:szCs w:val="28"/>
        </w:rPr>
        <w:t xml:space="preserve"> может работать наставник.</w:t>
      </w:r>
    </w:p>
    <w:p w:rsidR="00AA3E44" w:rsidRPr="00B74BDA" w:rsidRDefault="00E34336" w:rsidP="00DC2D81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lastRenderedPageBreak/>
        <w:t xml:space="preserve">Также в трудовом договоре или дополнительном соглашении к нему может быть указана возможность реализации наставничества в дистанционной форме. </w:t>
      </w:r>
    </w:p>
    <w:p w:rsidR="00D86784" w:rsidRPr="00B74BDA" w:rsidRDefault="00561DAA" w:rsidP="00DC2D81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к</w:t>
      </w:r>
      <w:r w:rsidR="00D86784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E34336" w:rsidRPr="00B74BDA">
        <w:rPr>
          <w:rFonts w:ascii="Times New Roman" w:hAnsi="Times New Roman" w:cs="Times New Roman"/>
          <w:sz w:val="28"/>
          <w:szCs w:val="28"/>
        </w:rPr>
        <w:t xml:space="preserve">формам наставничества </w:t>
      </w:r>
      <w:r w:rsidR="00F71200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71200" w:rsidRPr="00B74BDA">
        <w:rPr>
          <w:rFonts w:ascii="Times New Roman" w:hAnsi="Times New Roman" w:cs="Times New Roman"/>
          <w:sz w:val="28"/>
          <w:szCs w:val="28"/>
        </w:rPr>
        <w:t>отн</w:t>
      </w:r>
      <w:r w:rsidR="00F71200">
        <w:rPr>
          <w:rFonts w:ascii="Times New Roman" w:hAnsi="Times New Roman" w:cs="Times New Roman"/>
          <w:sz w:val="28"/>
          <w:szCs w:val="28"/>
        </w:rPr>
        <w:t>есены</w:t>
      </w:r>
      <w:r w:rsidR="00A31E60">
        <w:rPr>
          <w:rFonts w:ascii="Times New Roman" w:hAnsi="Times New Roman" w:cs="Times New Roman"/>
          <w:sz w:val="28"/>
          <w:szCs w:val="28"/>
        </w:rPr>
        <w:t>, например, следующие</w:t>
      </w:r>
      <w:r w:rsidR="00D86784" w:rsidRPr="00B74BDA">
        <w:rPr>
          <w:rFonts w:ascii="Times New Roman" w:hAnsi="Times New Roman" w:cs="Times New Roman"/>
          <w:sz w:val="28"/>
          <w:szCs w:val="28"/>
        </w:rPr>
        <w:t>:</w:t>
      </w:r>
    </w:p>
    <w:p w:rsidR="00D86784" w:rsidRPr="00B74BDA" w:rsidRDefault="00BF09DE" w:rsidP="00DC2D8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п</w:t>
      </w:r>
      <w:r w:rsidR="00D86784" w:rsidRPr="00B74BDA">
        <w:rPr>
          <w:rFonts w:ascii="Times New Roman" w:hAnsi="Times New Roman" w:cs="Times New Roman"/>
          <w:sz w:val="28"/>
          <w:szCs w:val="28"/>
        </w:rPr>
        <w:t>омощь наставляемому в овладении навыками работы – показ и объяснение методов эффективной работы</w:t>
      </w:r>
      <w:r w:rsidRPr="00B74BDA">
        <w:rPr>
          <w:rFonts w:ascii="Times New Roman" w:hAnsi="Times New Roman" w:cs="Times New Roman"/>
          <w:sz w:val="28"/>
          <w:szCs w:val="28"/>
        </w:rPr>
        <w:t>;</w:t>
      </w:r>
    </w:p>
    <w:p w:rsidR="00D86784" w:rsidRPr="00B74BDA" w:rsidRDefault="00D86784" w:rsidP="00DC2D8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ситуационное наставничество (помощь «по запросу» наставляемого)</w:t>
      </w:r>
      <w:r w:rsidR="00BF09DE" w:rsidRPr="00B74BDA">
        <w:rPr>
          <w:rFonts w:ascii="Times New Roman" w:hAnsi="Times New Roman" w:cs="Times New Roman"/>
          <w:sz w:val="28"/>
          <w:szCs w:val="28"/>
        </w:rPr>
        <w:t>;</w:t>
      </w:r>
    </w:p>
    <w:p w:rsidR="00D86784" w:rsidRPr="00B74BDA" w:rsidRDefault="00D86784" w:rsidP="00DC2D8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наставничество в форме консультаций</w:t>
      </w:r>
      <w:r w:rsidR="00BF09DE" w:rsidRPr="00B74BDA">
        <w:rPr>
          <w:rFonts w:ascii="Times New Roman" w:hAnsi="Times New Roman" w:cs="Times New Roman"/>
          <w:sz w:val="28"/>
          <w:szCs w:val="28"/>
        </w:rPr>
        <w:t>;</w:t>
      </w:r>
    </w:p>
    <w:p w:rsidR="00D86784" w:rsidRPr="00B74BDA" w:rsidRDefault="00D86784" w:rsidP="00DC2D8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eastAsia="Aptos" w:hAnsi="Times New Roman" w:cs="Times New Roman"/>
          <w:sz w:val="28"/>
          <w:szCs w:val="28"/>
        </w:rPr>
        <w:t xml:space="preserve">наблюдение за деятельностью </w:t>
      </w:r>
      <w:r w:rsidR="00F71200" w:rsidRPr="00B74BDA">
        <w:rPr>
          <w:rFonts w:ascii="Times New Roman" w:eastAsia="Aptos" w:hAnsi="Times New Roman" w:cs="Times New Roman"/>
          <w:sz w:val="28"/>
          <w:szCs w:val="28"/>
        </w:rPr>
        <w:t>настав</w:t>
      </w:r>
      <w:r w:rsidR="00F71200">
        <w:rPr>
          <w:rFonts w:ascii="Times New Roman" w:eastAsia="Aptos" w:hAnsi="Times New Roman" w:cs="Times New Roman"/>
          <w:sz w:val="28"/>
          <w:szCs w:val="28"/>
        </w:rPr>
        <w:t>ляемого</w:t>
      </w:r>
      <w:r w:rsidR="00BF09DE" w:rsidRPr="00B74BDA">
        <w:rPr>
          <w:rFonts w:ascii="Times New Roman" w:eastAsia="Aptos" w:hAnsi="Times New Roman" w:cs="Times New Roman"/>
          <w:sz w:val="28"/>
          <w:szCs w:val="28"/>
        </w:rPr>
        <w:t>;</w:t>
      </w:r>
    </w:p>
    <w:p w:rsidR="00D86784" w:rsidRPr="00B74BDA" w:rsidRDefault="00F71200" w:rsidP="00DC2D8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eastAsia="Aptos" w:hAnsi="Times New Roman" w:cs="Times New Roman"/>
          <w:sz w:val="28"/>
          <w:szCs w:val="28"/>
        </w:rPr>
        <w:t>обучени</w:t>
      </w:r>
      <w:r>
        <w:rPr>
          <w:rFonts w:ascii="Times New Roman" w:eastAsia="Aptos" w:hAnsi="Times New Roman" w:cs="Times New Roman"/>
          <w:sz w:val="28"/>
          <w:szCs w:val="28"/>
        </w:rPr>
        <w:t>е</w:t>
      </w:r>
      <w:r w:rsidRPr="00B74BDA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D86784" w:rsidRPr="00B74BDA">
        <w:rPr>
          <w:rFonts w:ascii="Times New Roman" w:eastAsia="Aptos" w:hAnsi="Times New Roman" w:cs="Times New Roman"/>
          <w:sz w:val="28"/>
          <w:szCs w:val="28"/>
        </w:rPr>
        <w:t>на рабочем месте</w:t>
      </w:r>
      <w:r w:rsidR="00BF09DE" w:rsidRPr="00B74BDA">
        <w:rPr>
          <w:rFonts w:ascii="Times New Roman" w:eastAsia="Aptos" w:hAnsi="Times New Roman" w:cs="Times New Roman"/>
          <w:sz w:val="28"/>
          <w:szCs w:val="28"/>
        </w:rPr>
        <w:t>;</w:t>
      </w:r>
    </w:p>
    <w:p w:rsidR="00D86784" w:rsidRPr="00B74BDA" w:rsidRDefault="00F71200" w:rsidP="00DC2D8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eastAsia="Aptos" w:hAnsi="Times New Roman" w:cs="Times New Roman"/>
          <w:sz w:val="28"/>
          <w:szCs w:val="28"/>
        </w:rPr>
        <w:t>руководств</w:t>
      </w:r>
      <w:r>
        <w:rPr>
          <w:rFonts w:ascii="Times New Roman" w:eastAsia="Aptos" w:hAnsi="Times New Roman" w:cs="Times New Roman"/>
          <w:sz w:val="28"/>
          <w:szCs w:val="28"/>
        </w:rPr>
        <w:t>о</w:t>
      </w:r>
      <w:r w:rsidRPr="00B74BDA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D86784" w:rsidRPr="00B74BDA">
        <w:rPr>
          <w:rFonts w:ascii="Times New Roman" w:eastAsia="Aptos" w:hAnsi="Times New Roman" w:cs="Times New Roman"/>
          <w:sz w:val="28"/>
          <w:szCs w:val="28"/>
        </w:rPr>
        <w:t>проектной деятельностью</w:t>
      </w:r>
      <w:r w:rsidR="00BF09DE" w:rsidRPr="00B74BDA">
        <w:rPr>
          <w:rFonts w:ascii="Times New Roman" w:eastAsia="Aptos" w:hAnsi="Times New Roman" w:cs="Times New Roman"/>
          <w:sz w:val="28"/>
          <w:szCs w:val="28"/>
        </w:rPr>
        <w:t>;</w:t>
      </w:r>
    </w:p>
    <w:p w:rsidR="00050CC4" w:rsidRDefault="00081E66" w:rsidP="00DC2D8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 xml:space="preserve">беседы, помогающие совершенствованию управленческих, коммуникативных или иных компетенций специалистов и руководителей </w:t>
      </w:r>
      <w:r w:rsidR="00F70061" w:rsidRPr="00B74BDA">
        <w:rPr>
          <w:rFonts w:ascii="Times New Roman" w:eastAsia="Aptos" w:hAnsi="Times New Roman" w:cs="Times New Roman"/>
          <w:sz w:val="28"/>
          <w:szCs w:val="28"/>
        </w:rPr>
        <w:t xml:space="preserve">и </w:t>
      </w:r>
      <w:r w:rsidR="00404C48">
        <w:rPr>
          <w:rFonts w:ascii="Times New Roman" w:eastAsia="Aptos" w:hAnsi="Times New Roman" w:cs="Times New Roman"/>
          <w:sz w:val="28"/>
          <w:szCs w:val="28"/>
        </w:rPr>
        <w:t>другое</w:t>
      </w:r>
      <w:r w:rsidR="00A8200C" w:rsidRPr="00B74BDA">
        <w:rPr>
          <w:rFonts w:ascii="Times New Roman" w:eastAsia="Aptos" w:hAnsi="Times New Roman" w:cs="Times New Roman"/>
          <w:sz w:val="28"/>
          <w:szCs w:val="28"/>
        </w:rPr>
        <w:t>.</w:t>
      </w:r>
      <w:r w:rsidR="00E34336" w:rsidRPr="00B74BDA"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:rsidR="00561DAA" w:rsidRPr="00B74BDA" w:rsidRDefault="00561DAA" w:rsidP="00DC2D81">
      <w:pPr>
        <w:pStyle w:val="a7"/>
        <w:autoSpaceDE w:val="0"/>
        <w:autoSpaceDN w:val="0"/>
        <w:adjustRightInd w:val="0"/>
        <w:spacing w:after="80" w:line="240" w:lineRule="auto"/>
        <w:ind w:left="0"/>
        <w:contextualSpacing w:val="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B0621F" w:rsidRPr="00B74BDA" w:rsidRDefault="00B0621F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60" w:name="_Toc209573333"/>
      <w:bookmarkStart w:id="61" w:name="_Toc210028807"/>
      <w:bookmarkStart w:id="62" w:name="_Toc225145513"/>
      <w:r w:rsidRPr="00B74BDA">
        <w:rPr>
          <w:sz w:val="28"/>
          <w:szCs w:val="28"/>
        </w:rPr>
        <w:t>ПОДБОР, ОБУЧЕНИЕ, ОЦЕНКА КОМПЕТЕНЦИЙ И ОРГАНИЗАЦИОННО-МЕТОДИЧЕСКАЯ ПОДДЕРЖКА РАБОТЫ НАСТАВНИКОВ</w:t>
      </w:r>
      <w:bookmarkEnd w:id="60"/>
      <w:bookmarkEnd w:id="61"/>
      <w:bookmarkEnd w:id="62"/>
    </w:p>
    <w:p w:rsidR="00B0621F" w:rsidRPr="00B74BDA" w:rsidRDefault="00B0621F" w:rsidP="00D17AFD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8A3">
        <w:rPr>
          <w:rFonts w:ascii="Times New Roman" w:hAnsi="Times New Roman" w:cs="Times New Roman"/>
          <w:bCs/>
          <w:sz w:val="28"/>
          <w:szCs w:val="28"/>
        </w:rPr>
        <w:t>При подборе наставников</w:t>
      </w:r>
      <w:r w:rsidRPr="00B74BDA">
        <w:rPr>
          <w:rFonts w:ascii="Times New Roman" w:hAnsi="Times New Roman" w:cs="Times New Roman"/>
          <w:sz w:val="28"/>
          <w:szCs w:val="28"/>
        </w:rPr>
        <w:t xml:space="preserve"> рекомендуется учитывать квалификацию кандидата, опыт работы и результативность профессиональной деятельности, лояльность работника к компании, а также его личные качества и мотивацию к наставничеству.</w:t>
      </w:r>
    </w:p>
    <w:p w:rsidR="00B0621F" w:rsidRPr="00561DAA" w:rsidRDefault="00B0621F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Успешные практики наставничества, как правило, включают </w:t>
      </w:r>
      <w:r w:rsidR="009B643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подготовку (</w:t>
      </w:r>
      <w:r w:rsidRPr="005518A3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обучение</w:t>
      </w:r>
      <w:r w:rsidR="009B6434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)</w:t>
      </w:r>
      <w:r w:rsidRPr="005518A3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наставников</w:t>
      </w:r>
      <w:r w:rsidRPr="005518A3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зависимости от опыта и квалификации наставника это может быть инструктаж </w:t>
      </w:r>
      <w:r w:rsidR="009B643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беседа </w:t>
      </w:r>
      <w:r w:rsidRPr="00561D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специалиста</w:t>
      </w:r>
      <w:r w:rsidR="009B6434" w:rsidRPr="00561DA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 управлению персоналом</w:t>
      </w:r>
      <w:r w:rsidRPr="00561DA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</w:t>
      </w:r>
      <w:r w:rsidR="006A21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61D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(или) непосредственного руководителя, тренинги и курсы до 16 часов, программы повышения квалификации и даже программы профессиональной переподготовки. Обучение может проводиться как концентрированно, так и рассредоточено.</w:t>
      </w:r>
    </w:p>
    <w:p w:rsidR="00B0621F" w:rsidRDefault="00B0621F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AA">
        <w:rPr>
          <w:rFonts w:ascii="Times New Roman" w:hAnsi="Times New Roman" w:cs="Times New Roman"/>
          <w:sz w:val="28"/>
          <w:szCs w:val="28"/>
        </w:rPr>
        <w:t xml:space="preserve">Для повышения результативности подготовки наставляемых и сохранения производительности работы наставников по основной профессии (должности) важна </w:t>
      </w:r>
      <w:r w:rsidRPr="00561DAA">
        <w:rPr>
          <w:rFonts w:ascii="Times New Roman" w:hAnsi="Times New Roman" w:cs="Times New Roman"/>
          <w:bCs/>
          <w:sz w:val="28"/>
          <w:szCs w:val="28"/>
        </w:rPr>
        <w:t>организационно-методическая поддержка</w:t>
      </w:r>
      <w:r w:rsidRPr="00561DAA">
        <w:rPr>
          <w:rFonts w:ascii="Times New Roman" w:hAnsi="Times New Roman" w:cs="Times New Roman"/>
          <w:sz w:val="28"/>
          <w:szCs w:val="28"/>
        </w:rPr>
        <w:t xml:space="preserve"> их деятельности</w:t>
      </w:r>
      <w:r w:rsidR="00A90A0B">
        <w:rPr>
          <w:rFonts w:ascii="Times New Roman" w:hAnsi="Times New Roman" w:cs="Times New Roman"/>
          <w:sz w:val="28"/>
          <w:szCs w:val="28"/>
        </w:rPr>
        <w:t xml:space="preserve">: </w:t>
      </w:r>
      <w:r w:rsidR="00A90A0B" w:rsidRPr="00B74BDA">
        <w:rPr>
          <w:rFonts w:ascii="Times New Roman" w:hAnsi="Times New Roman" w:cs="Times New Roman"/>
          <w:sz w:val="28"/>
          <w:szCs w:val="28"/>
        </w:rPr>
        <w:t>отслеживание промежуточных результатов, организация консультаций по результатам обратной связи и по запросу наставника, создание условий для самообразования и профессионального общения наставников</w:t>
      </w:r>
      <w:r w:rsidR="00A90A0B">
        <w:rPr>
          <w:rFonts w:ascii="Times New Roman" w:hAnsi="Times New Roman" w:cs="Times New Roman"/>
          <w:sz w:val="28"/>
          <w:szCs w:val="28"/>
        </w:rPr>
        <w:t>, в том числе сетевого общения</w:t>
      </w:r>
      <w:r w:rsidR="009B6434">
        <w:rPr>
          <w:rFonts w:ascii="Times New Roman" w:hAnsi="Times New Roman" w:cs="Times New Roman"/>
          <w:sz w:val="28"/>
          <w:szCs w:val="28"/>
        </w:rPr>
        <w:t>. Такую поддержку</w:t>
      </w:r>
      <w:r w:rsidR="00EB4B50">
        <w:rPr>
          <w:rFonts w:ascii="Times New Roman" w:hAnsi="Times New Roman" w:cs="Times New Roman"/>
          <w:sz w:val="28"/>
          <w:szCs w:val="28"/>
        </w:rPr>
        <w:t xml:space="preserve"> могут оказывать организаторы системы наставничества из числа представителей служб</w:t>
      </w:r>
      <w:r w:rsidR="00A90A0B">
        <w:rPr>
          <w:rFonts w:ascii="Times New Roman" w:hAnsi="Times New Roman" w:cs="Times New Roman"/>
          <w:sz w:val="28"/>
          <w:szCs w:val="28"/>
        </w:rPr>
        <w:t>ы</w:t>
      </w:r>
      <w:r w:rsidR="00EB4B50">
        <w:rPr>
          <w:rFonts w:ascii="Times New Roman" w:hAnsi="Times New Roman" w:cs="Times New Roman"/>
          <w:sz w:val="28"/>
          <w:szCs w:val="28"/>
        </w:rPr>
        <w:t xml:space="preserve"> управления персоналом</w:t>
      </w:r>
      <w:r w:rsidR="009B6434">
        <w:rPr>
          <w:rFonts w:ascii="Times New Roman" w:hAnsi="Times New Roman" w:cs="Times New Roman"/>
          <w:sz w:val="28"/>
          <w:szCs w:val="28"/>
        </w:rPr>
        <w:t>.</w:t>
      </w:r>
      <w:r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="00A90A0B" w:rsidRPr="00A90A0B">
        <w:rPr>
          <w:rFonts w:ascii="Times New Roman" w:hAnsi="Times New Roman" w:cs="Times New Roman"/>
          <w:sz w:val="28"/>
          <w:szCs w:val="28"/>
        </w:rPr>
        <w:t xml:space="preserve">Если потребность в наставничестве </w:t>
      </w:r>
      <w:r w:rsidR="00A90A0B">
        <w:rPr>
          <w:rFonts w:ascii="Times New Roman" w:hAnsi="Times New Roman" w:cs="Times New Roman"/>
          <w:sz w:val="28"/>
          <w:szCs w:val="28"/>
        </w:rPr>
        <w:t xml:space="preserve">по той или иной должности </w:t>
      </w:r>
      <w:r w:rsidR="00A90A0B" w:rsidRPr="00A90A0B">
        <w:rPr>
          <w:rFonts w:ascii="Times New Roman" w:hAnsi="Times New Roman" w:cs="Times New Roman"/>
          <w:sz w:val="28"/>
          <w:szCs w:val="28"/>
        </w:rPr>
        <w:t xml:space="preserve">возникает достаточно часто, </w:t>
      </w:r>
      <w:r w:rsidR="00A90A0B">
        <w:rPr>
          <w:rFonts w:ascii="Times New Roman" w:hAnsi="Times New Roman" w:cs="Times New Roman"/>
          <w:sz w:val="28"/>
          <w:szCs w:val="28"/>
        </w:rPr>
        <w:t xml:space="preserve">целесообразны </w:t>
      </w:r>
      <w:r w:rsidRPr="00B74BDA">
        <w:rPr>
          <w:rFonts w:ascii="Times New Roman" w:hAnsi="Times New Roman" w:cs="Times New Roman"/>
          <w:sz w:val="28"/>
          <w:szCs w:val="28"/>
        </w:rPr>
        <w:t>разработка типовых планов (программ)</w:t>
      </w:r>
      <w:r w:rsidR="00A90A0B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Pr="00B74BDA">
        <w:rPr>
          <w:rFonts w:ascii="Times New Roman" w:hAnsi="Times New Roman" w:cs="Times New Roman"/>
          <w:sz w:val="28"/>
          <w:szCs w:val="28"/>
        </w:rPr>
        <w:t>, оценочных средств для текущего, промежуточного и итогового контроля выполнения работы наставляемыми, других материалов и обеспечение доступа к ним наставников.</w:t>
      </w:r>
    </w:p>
    <w:p w:rsidR="001C2522" w:rsidRDefault="009F3961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61">
        <w:rPr>
          <w:rFonts w:ascii="Times New Roman" w:hAnsi="Times New Roman" w:cs="Times New Roman"/>
          <w:sz w:val="28"/>
          <w:szCs w:val="28"/>
        </w:rPr>
        <w:lastRenderedPageBreak/>
        <w:t xml:space="preserve">При подборе наставников рекомендуется учитывать потенциал наставничества как инструмента стимулирования занятости работников старших возрастных групп за счет использования их профессионального опыта и компетенций. </w:t>
      </w:r>
    </w:p>
    <w:p w:rsidR="009F3961" w:rsidRDefault="009F3961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61">
        <w:rPr>
          <w:rFonts w:ascii="Times New Roman" w:hAnsi="Times New Roman" w:cs="Times New Roman"/>
          <w:sz w:val="28"/>
          <w:szCs w:val="28"/>
        </w:rPr>
        <w:t xml:space="preserve">Одновременно рекомендуется применять практику </w:t>
      </w:r>
      <w:r>
        <w:rPr>
          <w:rFonts w:ascii="Times New Roman" w:hAnsi="Times New Roman" w:cs="Times New Roman"/>
          <w:sz w:val="28"/>
          <w:szCs w:val="28"/>
        </w:rPr>
        <w:t xml:space="preserve">реверсивного (обратного) </w:t>
      </w:r>
      <w:r w:rsidRPr="009F3961">
        <w:rPr>
          <w:rFonts w:ascii="Times New Roman" w:hAnsi="Times New Roman" w:cs="Times New Roman"/>
          <w:sz w:val="28"/>
          <w:szCs w:val="28"/>
        </w:rPr>
        <w:t>наставничества, при которой молодые специалисты передают отдельные знания и навыки (в частности, цифровые), что способствует поддержанию профессиональной активности работников старшего возраста.</w:t>
      </w:r>
    </w:p>
    <w:p w:rsidR="00561DAA" w:rsidRPr="008B047B" w:rsidRDefault="00561DAA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9DE" w:rsidRPr="00B74BDA" w:rsidRDefault="00BF09DE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63" w:name="_Toc210028808"/>
      <w:bookmarkStart w:id="64" w:name="_Toc225145514"/>
      <w:r w:rsidRPr="00B74BDA">
        <w:rPr>
          <w:sz w:val="28"/>
          <w:szCs w:val="28"/>
        </w:rPr>
        <w:t>ДОСРОЧНОЕ ПРЕКРАЩЕНИЕ НАСТАВНИЧЕСТВА</w:t>
      </w:r>
      <w:bookmarkEnd w:id="63"/>
      <w:bookmarkEnd w:id="64"/>
    </w:p>
    <w:p w:rsidR="00BF09DE" w:rsidRPr="00B74BDA" w:rsidRDefault="00BF09DE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hAnsi="Times New Roman" w:cs="Times New Roman"/>
          <w:sz w:val="28"/>
          <w:szCs w:val="28"/>
        </w:rPr>
        <w:t>Согласно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1" w:history="1">
        <w:r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части шестой статьи 351.8</w:t>
        </w:r>
      </w:hyperlink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ТК РФ работодатель имеет право досрочно отменить поручение об осуществлении наставничества, предупредив об этом работника не менее чем за три рабочих дня, а работник - досрочно отказаться от осуществления наставничества. Срок предупреждения работодателя об отказе от наставничества </w:t>
      </w:r>
      <w:hyperlink r:id="rId12" w:history="1">
        <w:r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ТК</w:t>
        </w:r>
      </w:hyperlink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РФ не предусмотрен, но может быть установлен по соглашению сторон трудового договора.</w:t>
      </w:r>
    </w:p>
    <w:p w:rsidR="00A90A0B" w:rsidRPr="00354CCB" w:rsidRDefault="00BF09DE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Необходимость в досрочном прекращении наставничества может возникнуть </w:t>
      </w:r>
      <w:r w:rsidR="00F712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связи с необходимостью выполнения срочных работ по основной трудовой функции, а также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различным причинам, в том </w:t>
      </w:r>
      <w:r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числе личного характера, при низкой результативности наставничества или снижении эффективности выполнения наставником основных обязанностей, в связи с изменением графика работы, переводом наставника или наставляемого на </w:t>
      </w:r>
      <w:r w:rsidRPr="00354CCB">
        <w:rPr>
          <w:rFonts w:ascii="Times New Roman" w:hAnsi="Times New Roman" w:cs="Times New Roman"/>
          <w:sz w:val="28"/>
          <w:szCs w:val="28"/>
        </w:rPr>
        <w:t xml:space="preserve">иную должность (профессию), в другое подразделение </w:t>
      </w:r>
      <w:r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т.п. </w:t>
      </w:r>
    </w:p>
    <w:p w:rsidR="00354CCB" w:rsidRPr="00354CCB" w:rsidRDefault="00354CCB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правило, в случае досрочного прекращения наставничества выплата за него пропорциональна фактически отработанному в качестве наставника времени. </w:t>
      </w:r>
    </w:p>
    <w:p w:rsidR="00BF09DE" w:rsidRPr="00354CCB" w:rsidRDefault="00A90A0B" w:rsidP="00D17AFD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Отдельного рассмотрения требует ситуация, когда наставничество </w:t>
      </w:r>
      <w:r w:rsidR="00A8200C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прекращается в</w:t>
      </w:r>
      <w:r w:rsidR="00BF09DE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связи с досрочным </w:t>
      </w:r>
      <w:r w:rsidR="00354CCB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решением </w:t>
      </w:r>
      <w:r w:rsidR="00BF09DE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поставленных задач</w:t>
      </w:r>
      <w:r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(например, в случае </w:t>
      </w:r>
      <w:r w:rsidR="00354CCB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опережающей график готовности</w:t>
      </w:r>
      <w:r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наставляемого</w:t>
      </w:r>
      <w:r w:rsidR="00354CCB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самостоятельной работе</w:t>
      </w:r>
      <w:r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BF09DE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</w:t>
      </w:r>
      <w:r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этом </w:t>
      </w:r>
      <w:r w:rsidR="00BF09DE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случае для мотивации эффективной работы наставников </w:t>
      </w:r>
      <w:r w:rsidR="00354CCB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работодатель может рассмотреть вопрос о </w:t>
      </w:r>
      <w:r w:rsidR="00BF09DE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сохран</w:t>
      </w:r>
      <w:r w:rsidR="00354CCB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ении</w:t>
      </w:r>
      <w:r w:rsidR="00BF09DE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объем</w:t>
      </w:r>
      <w:r w:rsidR="00354CCB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BF09DE" w:rsidRPr="00354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выплат за наставничество несмотря на сокращение срока выполнения соответствующих работ.</w:t>
      </w:r>
    </w:p>
    <w:p w:rsidR="00BF09DE" w:rsidRDefault="00BF09DE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досрочном отказе от наставничества или при досрочной отмене наставничества оформление дополнительного соглашения обязательным не является.</w:t>
      </w:r>
    </w:p>
    <w:p w:rsidR="00561DAA" w:rsidRPr="00B74BDA" w:rsidRDefault="00561DAA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8043D" w:rsidRPr="00B74BDA" w:rsidRDefault="00A8043D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65" w:name="_Toc225145515"/>
      <w:bookmarkStart w:id="66" w:name="_Toc210028810"/>
      <w:r w:rsidRPr="00B74BDA">
        <w:rPr>
          <w:sz w:val="28"/>
          <w:szCs w:val="28"/>
        </w:rPr>
        <w:t>ОЦЕНКА РЕЗУЛЬТАТИВНОСТИ И ЭФФЕКТИВНОСТИ СИСТЕМЫ НАСТАВНИЧЕСТВА</w:t>
      </w:r>
      <w:r w:rsidRPr="00413C4F">
        <w:rPr>
          <w:rFonts w:asciiTheme="minorHAnsi" w:eastAsiaTheme="minorHAnsi" w:hAnsiTheme="minorHAnsi" w:cstheme="minorBidi"/>
          <w:b w:val="0"/>
          <w:bCs w:val="0"/>
          <w:sz w:val="28"/>
          <w:szCs w:val="28"/>
        </w:rPr>
        <w:t xml:space="preserve"> </w:t>
      </w:r>
      <w:r w:rsidRPr="00413C4F">
        <w:rPr>
          <w:sz w:val="28"/>
          <w:szCs w:val="28"/>
        </w:rPr>
        <w:t>В СФЕРЕ ТРУДА</w:t>
      </w:r>
      <w:r>
        <w:rPr>
          <w:sz w:val="28"/>
          <w:szCs w:val="28"/>
        </w:rPr>
        <w:t xml:space="preserve"> И </w:t>
      </w:r>
      <w:r w:rsidRPr="00B74BDA">
        <w:rPr>
          <w:sz w:val="28"/>
          <w:szCs w:val="28"/>
        </w:rPr>
        <w:t>РЕЗУЛЬТАТОВ РАБОТЫ НАСТАВНИКОВ</w:t>
      </w:r>
      <w:bookmarkEnd w:id="65"/>
    </w:p>
    <w:p w:rsidR="00A8043D" w:rsidRPr="00B74BDA" w:rsidRDefault="00A8043D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34">
        <w:rPr>
          <w:rFonts w:ascii="Times New Roman" w:hAnsi="Times New Roman" w:cs="Times New Roman"/>
          <w:b/>
          <w:bCs/>
          <w:sz w:val="28"/>
          <w:szCs w:val="28"/>
        </w:rPr>
        <w:t>Оценка результативности и эффективности наставничества</w:t>
      </w:r>
      <w:r w:rsidRPr="00B74BDA">
        <w:rPr>
          <w:rFonts w:ascii="Times New Roman" w:hAnsi="Times New Roman" w:cs="Times New Roman"/>
          <w:sz w:val="28"/>
          <w:szCs w:val="28"/>
        </w:rPr>
        <w:t xml:space="preserve"> позволяет при необходимости скорректировать выстроенную систему, настроить ее на новые задачи и условия работы. Также она </w:t>
      </w:r>
      <w:r w:rsidR="001C2522">
        <w:rPr>
          <w:rFonts w:ascii="Times New Roman" w:hAnsi="Times New Roman" w:cs="Times New Roman"/>
          <w:sz w:val="28"/>
          <w:szCs w:val="28"/>
        </w:rPr>
        <w:t>востребована</w:t>
      </w:r>
      <w:r w:rsidR="001C2522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>для понимания организацией экономической целесообразности поддержки и развития наставничества.</w:t>
      </w:r>
    </w:p>
    <w:p w:rsidR="00A8043D" w:rsidRDefault="00A8043D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lastRenderedPageBreak/>
        <w:t>Методик</w:t>
      </w:r>
      <w:r w:rsidR="005853C8">
        <w:rPr>
          <w:rFonts w:ascii="Times New Roman" w:hAnsi="Times New Roman" w:cs="Times New Roman"/>
          <w:sz w:val="28"/>
          <w:szCs w:val="28"/>
        </w:rPr>
        <w:t>у</w:t>
      </w:r>
      <w:r w:rsidRPr="00B74BDA">
        <w:rPr>
          <w:rFonts w:ascii="Times New Roman" w:hAnsi="Times New Roman" w:cs="Times New Roman"/>
          <w:sz w:val="28"/>
          <w:szCs w:val="28"/>
        </w:rPr>
        <w:t xml:space="preserve"> оценки результативности и эффективности системы наставничества </w:t>
      </w:r>
      <w:r w:rsidR="005853C8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Pr="00B74BDA">
        <w:rPr>
          <w:rFonts w:ascii="Times New Roman" w:hAnsi="Times New Roman" w:cs="Times New Roman"/>
          <w:sz w:val="28"/>
          <w:szCs w:val="28"/>
        </w:rPr>
        <w:t xml:space="preserve">строить на основе </w:t>
      </w:r>
      <w:r w:rsidR="00F953CE" w:rsidRPr="00F953CE">
        <w:rPr>
          <w:rFonts w:ascii="Times New Roman" w:hAnsi="Times New Roman" w:cs="Times New Roman"/>
          <w:sz w:val="28"/>
          <w:szCs w:val="28"/>
        </w:rPr>
        <w:t>показателей, которые, во-первых, позволяют оценить достижение цели (решение задач) наставничества</w:t>
      </w:r>
      <w:r w:rsidR="00F953CE" w:rsidRPr="00F953CE" w:rsidDel="00F953CE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>и</w:t>
      </w:r>
      <w:r w:rsidR="00F953CE">
        <w:rPr>
          <w:rFonts w:ascii="Times New Roman" w:hAnsi="Times New Roman" w:cs="Times New Roman"/>
          <w:sz w:val="28"/>
          <w:szCs w:val="28"/>
        </w:rPr>
        <w:t>, во-вторых,</w:t>
      </w:r>
      <w:r w:rsidRPr="00B74BDA">
        <w:rPr>
          <w:rFonts w:ascii="Times New Roman" w:hAnsi="Times New Roman" w:cs="Times New Roman"/>
          <w:sz w:val="28"/>
          <w:szCs w:val="28"/>
        </w:rPr>
        <w:t xml:space="preserve"> легко встраива</w:t>
      </w:r>
      <w:r w:rsidR="00F953CE">
        <w:rPr>
          <w:rFonts w:ascii="Times New Roman" w:hAnsi="Times New Roman" w:cs="Times New Roman"/>
          <w:sz w:val="28"/>
          <w:szCs w:val="28"/>
        </w:rPr>
        <w:t>ются</w:t>
      </w:r>
      <w:r w:rsidRPr="00B74BDA">
        <w:rPr>
          <w:rFonts w:ascii="Times New Roman" w:hAnsi="Times New Roman" w:cs="Times New Roman"/>
          <w:sz w:val="28"/>
          <w:szCs w:val="28"/>
        </w:rPr>
        <w:t xml:space="preserve"> в учетную систему организации или </w:t>
      </w:r>
      <w:r w:rsidR="00F953CE">
        <w:rPr>
          <w:rFonts w:ascii="Times New Roman" w:hAnsi="Times New Roman" w:cs="Times New Roman"/>
          <w:sz w:val="28"/>
          <w:szCs w:val="28"/>
        </w:rPr>
        <w:t xml:space="preserve">определяются на основе </w:t>
      </w:r>
      <w:r w:rsidRPr="00B74BDA">
        <w:rPr>
          <w:rFonts w:ascii="Times New Roman" w:hAnsi="Times New Roman" w:cs="Times New Roman"/>
          <w:sz w:val="28"/>
          <w:szCs w:val="28"/>
        </w:rPr>
        <w:t xml:space="preserve">уже собираемых исходных данных. </w:t>
      </w:r>
    </w:p>
    <w:p w:rsidR="00A8043D" w:rsidRPr="00B74BDA" w:rsidRDefault="00A8043D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 xml:space="preserve">При оценке результативности и эффективности системы наставничества </w:t>
      </w:r>
      <w:r w:rsidR="001C2522">
        <w:rPr>
          <w:rFonts w:ascii="Times New Roman" w:hAnsi="Times New Roman" w:cs="Times New Roman"/>
          <w:sz w:val="28"/>
          <w:szCs w:val="28"/>
        </w:rPr>
        <w:t>целесообразно</w:t>
      </w:r>
      <w:r w:rsidR="001C2522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 xml:space="preserve">учитывать, что отдачу от ее внедрения (актуализации) можно получить примерно через год, а в отдельных случаях, например, когда речь идет о наставничестве для высококвалифицированных специалистов и руководителей, поэтапном внедрении наставничества, достижение максимального эффекта может занять несколько лет. </w:t>
      </w:r>
    </w:p>
    <w:p w:rsidR="00A8043D" w:rsidRPr="00B74BDA" w:rsidRDefault="00A8043D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 xml:space="preserve">Универсальных показателей </w:t>
      </w:r>
      <w:r w:rsidRPr="000E02A5"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5518A3">
        <w:rPr>
          <w:rFonts w:ascii="Times New Roman" w:hAnsi="Times New Roman" w:cs="Times New Roman"/>
          <w:bCs/>
          <w:sz w:val="28"/>
          <w:szCs w:val="28"/>
        </w:rPr>
        <w:t xml:space="preserve"> системы наставничества</w:t>
      </w:r>
      <w:r w:rsidRPr="00B74BDA">
        <w:rPr>
          <w:rFonts w:ascii="Times New Roman" w:hAnsi="Times New Roman" w:cs="Times New Roman"/>
          <w:sz w:val="28"/>
          <w:szCs w:val="28"/>
        </w:rPr>
        <w:t xml:space="preserve"> не существует, поскольку они определяются в зависимости от поставленных задач. Например, показателем снижения текучести среди вновь принятых </w:t>
      </w:r>
      <w:r w:rsidR="003C6B0F">
        <w:rPr>
          <w:rFonts w:ascii="Times New Roman" w:hAnsi="Times New Roman" w:cs="Times New Roman"/>
          <w:sz w:val="28"/>
          <w:szCs w:val="28"/>
        </w:rPr>
        <w:t>работников</w:t>
      </w:r>
      <w:r w:rsidR="003C6B0F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 xml:space="preserve">может служить уменьшение доли уволившихся по собственному желанию в первый год работы; показателем повышения технологической дисциплины – увеличение доли вновь принятых специалистов, работающих без технологических нарушений; результативность ученичества можно оценить по доле учеников, сдавших квалификационный экзамен с первой попытки, сокращение адаптационного периода - по сроку, необходимому для перехода к самостоятельному выполнению должностных обязанностей с соблюдением установленных требований к качеству и эффективности работы. </w:t>
      </w:r>
    </w:p>
    <w:p w:rsidR="00A8043D" w:rsidRPr="00B74BDA" w:rsidRDefault="00A8043D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случае, для получения достоверной информации важно определить вклад в решение поставленной задачи (задач) именно наставничества, отделив его от других потенциально влияющих факторов. Это можно сделать одним из перечисленных способов: анализ динамики показателей до и </w:t>
      </w:r>
      <w:r w:rsidRPr="00B74BDA">
        <w:rPr>
          <w:rFonts w:ascii="Times New Roman" w:hAnsi="Times New Roman" w:cs="Times New Roman"/>
          <w:sz w:val="28"/>
          <w:szCs w:val="28"/>
        </w:rPr>
        <w:t>после</w:t>
      </w:r>
      <w:r w:rsidRPr="00B7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введения (актуализации) системы наставничества; сопоставление данных групп, осваивающих навыки работы по полученной (получаемой) профессии (специальности) при помощи наставника и без него (контрольная группа); </w:t>
      </w:r>
      <w:r w:rsidR="00FE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FE4E2E" w:rsidRPr="00B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FE4E2E">
        <w:rPr>
          <w:rFonts w:ascii="Times New Roman" w:eastAsia="Times New Roman" w:hAnsi="Times New Roman" w:cs="Times New Roman"/>
          <w:sz w:val="28"/>
          <w:szCs w:val="28"/>
          <w:lang w:eastAsia="ru-RU"/>
        </w:rPr>
        <w:t>ю можно проверить</w:t>
      </w:r>
      <w:r w:rsidR="00FE4E2E" w:rsidRPr="00B7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опроса наставляемых и их руководителей о вкладе наставничества и иных факторов в результат.</w:t>
      </w:r>
    </w:p>
    <w:p w:rsidR="00F953CE" w:rsidRDefault="00A8043D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4E7F">
        <w:rPr>
          <w:rFonts w:ascii="Times New Roman" w:hAnsi="Times New Roman" w:cs="Times New Roman"/>
          <w:b/>
          <w:sz w:val="28"/>
          <w:szCs w:val="28"/>
        </w:rPr>
        <w:t>Для оценки эффективности</w:t>
      </w:r>
      <w:r w:rsidRPr="00F953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5550">
        <w:rPr>
          <w:rFonts w:ascii="Times New Roman" w:hAnsi="Times New Roman" w:cs="Times New Roman"/>
          <w:bCs/>
          <w:sz w:val="28"/>
          <w:szCs w:val="28"/>
        </w:rPr>
        <w:t>рекомендуется</w:t>
      </w:r>
      <w:r w:rsidR="001C5550" w:rsidRPr="00F953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3CE">
        <w:rPr>
          <w:rFonts w:ascii="Times New Roman" w:hAnsi="Times New Roman" w:cs="Times New Roman"/>
          <w:bCs/>
          <w:sz w:val="28"/>
          <w:szCs w:val="28"/>
        </w:rPr>
        <w:t>перевести результаты наставничества в денежную форму</w:t>
      </w:r>
      <w:r w:rsidR="00F953CE" w:rsidRPr="0061493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953CE">
        <w:rPr>
          <w:rFonts w:ascii="Times New Roman" w:hAnsi="Times New Roman" w:cs="Times New Roman"/>
          <w:bCs/>
          <w:sz w:val="28"/>
          <w:szCs w:val="28"/>
        </w:rPr>
        <w:t>посчитать финансовый эффект</w:t>
      </w:r>
      <w:r w:rsidR="00F953CE" w:rsidRPr="00614934">
        <w:rPr>
          <w:rFonts w:ascii="Times New Roman" w:hAnsi="Times New Roman" w:cs="Times New Roman"/>
          <w:bCs/>
          <w:sz w:val="28"/>
          <w:szCs w:val="28"/>
        </w:rPr>
        <w:t>)</w:t>
      </w:r>
      <w:r w:rsidRPr="00F953CE">
        <w:rPr>
          <w:rFonts w:ascii="Times New Roman" w:hAnsi="Times New Roman" w:cs="Times New Roman"/>
          <w:bCs/>
          <w:sz w:val="28"/>
          <w:szCs w:val="28"/>
        </w:rPr>
        <w:t xml:space="preserve"> и сопоставить с затратами на него.</w:t>
      </w:r>
      <w:r w:rsidR="00202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3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2430">
        <w:rPr>
          <w:rFonts w:ascii="Times New Roman" w:hAnsi="Times New Roman" w:cs="Times New Roman"/>
          <w:bCs/>
          <w:sz w:val="28"/>
          <w:szCs w:val="28"/>
        </w:rPr>
        <w:t xml:space="preserve">В общем виде </w:t>
      </w:r>
      <w:r w:rsidR="00686B9C">
        <w:rPr>
          <w:rFonts w:ascii="Times New Roman" w:hAnsi="Times New Roman" w:cs="Times New Roman"/>
          <w:bCs/>
          <w:sz w:val="28"/>
          <w:szCs w:val="28"/>
        </w:rPr>
        <w:t xml:space="preserve">расчет </w:t>
      </w:r>
      <w:r w:rsidR="00202430">
        <w:rPr>
          <w:rFonts w:ascii="Times New Roman" w:hAnsi="Times New Roman" w:cs="Times New Roman"/>
          <w:bCs/>
          <w:sz w:val="28"/>
          <w:szCs w:val="28"/>
        </w:rPr>
        <w:t>выглядит следующим образом:</w:t>
      </w:r>
    </w:p>
    <w:p w:rsidR="00824EBE" w:rsidRDefault="00824EBE" w:rsidP="00DC2D81">
      <w:pPr>
        <w:shd w:val="clear" w:color="auto" w:fill="FFFFFF" w:themeFill="background1"/>
        <w:spacing w:after="8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:rsidR="00202430" w:rsidRPr="00202430" w:rsidRDefault="0059122A" w:rsidP="00DC2D81">
      <w:pPr>
        <w:shd w:val="clear" w:color="auto" w:fill="FFFFFF" w:themeFill="background1"/>
        <w:spacing w:after="8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4934" w:rsidDel="001C5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202430" w:rsidRPr="0061493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(Финансовый эффект – Затраты) / Затраты Х 100%</w:t>
      </w:r>
      <w:r w:rsidR="00202430" w:rsidRPr="0061493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:rsidR="00824EBE" w:rsidRDefault="00824EBE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02430" w:rsidRPr="00A31E60" w:rsidRDefault="00202430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934">
        <w:rPr>
          <w:rFonts w:ascii="Times New Roman" w:hAnsi="Times New Roman" w:cs="Times New Roman"/>
          <w:b/>
          <w:i/>
          <w:iCs/>
          <w:sz w:val="28"/>
          <w:szCs w:val="28"/>
        </w:rPr>
        <w:t>Затраты на наставничество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1E60">
        <w:rPr>
          <w:rFonts w:ascii="Times New Roman" w:hAnsi="Times New Roman" w:cs="Times New Roman"/>
          <w:bCs/>
          <w:sz w:val="28"/>
          <w:szCs w:val="28"/>
        </w:rPr>
        <w:t>могут складываться из затрат на обучение и развитие наставников, выплат за наставничество, оплаты труда специалистов, курирующих организацию наставничества с учетом полной или частичной занятости соответствующей работой, затрат на прочие проекты и мероприятия по развитию наставничества.</w:t>
      </w:r>
    </w:p>
    <w:p w:rsidR="00F953CE" w:rsidRPr="00614934" w:rsidRDefault="00202430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934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Финансовый эффект (</w:t>
      </w:r>
      <w:r w:rsidR="00824EBE" w:rsidRPr="00614934">
        <w:rPr>
          <w:rFonts w:ascii="Times New Roman" w:hAnsi="Times New Roman" w:cs="Times New Roman"/>
          <w:b/>
          <w:i/>
          <w:iCs/>
          <w:sz w:val="28"/>
          <w:szCs w:val="28"/>
        </w:rPr>
        <w:t>D –</w:t>
      </w:r>
      <w:r w:rsidR="00824EB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14934">
        <w:rPr>
          <w:rFonts w:ascii="Times New Roman" w:hAnsi="Times New Roman" w:cs="Times New Roman"/>
          <w:b/>
          <w:i/>
          <w:iCs/>
          <w:sz w:val="28"/>
          <w:szCs w:val="28"/>
        </w:rPr>
        <w:t>дополнительный доход)</w:t>
      </w:r>
      <w:r w:rsidRPr="006149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определяется в зависимости </w:t>
      </w:r>
      <w:r w:rsidR="003D535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задач, которые решает наставничество. </w:t>
      </w:r>
      <w:r w:rsidR="00F953CE" w:rsidRPr="00614934">
        <w:rPr>
          <w:rFonts w:ascii="Times New Roman" w:hAnsi="Times New Roman" w:cs="Times New Roman"/>
          <w:bCs/>
          <w:sz w:val="28"/>
          <w:szCs w:val="28"/>
        </w:rPr>
        <w:t xml:space="preserve">Например, </w:t>
      </w:r>
      <w:r w:rsidR="00F953CE">
        <w:rPr>
          <w:rFonts w:ascii="Times New Roman" w:hAnsi="Times New Roman" w:cs="Times New Roman"/>
          <w:bCs/>
          <w:sz w:val="28"/>
          <w:szCs w:val="28"/>
        </w:rPr>
        <w:t>для наиболее часто встречающихся задач</w:t>
      </w:r>
      <w:r w:rsidR="00F953CE" w:rsidRPr="006149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он рассчитывается</w:t>
      </w:r>
      <w:r w:rsidR="00F953CE" w:rsidRPr="00614934">
        <w:rPr>
          <w:rFonts w:ascii="Times New Roman" w:hAnsi="Times New Roman" w:cs="Times New Roman"/>
          <w:bCs/>
          <w:sz w:val="28"/>
          <w:szCs w:val="28"/>
        </w:rPr>
        <w:t xml:space="preserve"> следующим образом.</w:t>
      </w:r>
    </w:p>
    <w:p w:rsidR="00F953CE" w:rsidRPr="00614934" w:rsidRDefault="00F953CE" w:rsidP="00DC2D81">
      <w:pPr>
        <w:spacing w:after="80" w:line="240" w:lineRule="auto"/>
        <w:ind w:left="786" w:firstLine="709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>Задача «</w:t>
      </w:r>
      <w:r w:rsidRPr="00614934">
        <w:rPr>
          <w:rFonts w:ascii="Times New Roman" w:eastAsia="Aptos" w:hAnsi="Times New Roman" w:cs="Times New Roman"/>
          <w:b/>
          <w:bCs/>
          <w:sz w:val="28"/>
          <w:szCs w:val="28"/>
        </w:rPr>
        <w:t>Сокращение сроков адаптации</w:t>
      </w:r>
      <w:r>
        <w:rPr>
          <w:rFonts w:ascii="Times New Roman" w:eastAsia="Aptos" w:hAnsi="Times New Roman" w:cs="Times New Roman"/>
          <w:b/>
          <w:bCs/>
          <w:sz w:val="28"/>
          <w:szCs w:val="28"/>
        </w:rPr>
        <w:t>»</w:t>
      </w:r>
    </w:p>
    <w:p w:rsidR="00F953CE" w:rsidRPr="00614934" w:rsidRDefault="00F953CE" w:rsidP="00DC2D81">
      <w:pPr>
        <w:spacing w:after="8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14934">
        <w:rPr>
          <w:rFonts w:ascii="Times New Roman" w:eastAsia="Aptos" w:hAnsi="Times New Roman" w:cs="Times New Roman"/>
          <w:sz w:val="28"/>
          <w:szCs w:val="28"/>
        </w:rPr>
        <w:t xml:space="preserve">Основной результат адаптационного периода – </w:t>
      </w:r>
      <w:r w:rsidR="003C6B0F">
        <w:rPr>
          <w:rFonts w:ascii="Times New Roman" w:eastAsia="Aptos" w:hAnsi="Times New Roman" w:cs="Times New Roman"/>
          <w:sz w:val="28"/>
          <w:szCs w:val="28"/>
        </w:rPr>
        <w:t>работник</w:t>
      </w:r>
      <w:r w:rsidR="003C6B0F" w:rsidRPr="00614934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614934">
        <w:rPr>
          <w:rFonts w:ascii="Times New Roman" w:eastAsia="Aptos" w:hAnsi="Times New Roman" w:cs="Times New Roman"/>
          <w:sz w:val="28"/>
          <w:szCs w:val="28"/>
        </w:rPr>
        <w:t>приступил к самостоятельной работе. Расчет финансового эффекта может быть следующим:</w:t>
      </w:r>
    </w:p>
    <w:p w:rsidR="00F953CE" w:rsidRPr="00614934" w:rsidRDefault="00F953CE" w:rsidP="00DC2D81">
      <w:pPr>
        <w:spacing w:after="8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r w:rsidRPr="00614934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D </w:t>
      </w:r>
      <w:r w:rsidRPr="0061493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= </w:t>
      </w:r>
      <w:r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Денежное выражение нормы выработки (времени, обслуживания и </w:t>
      </w:r>
      <w:r w:rsidR="00404C48">
        <w:rPr>
          <w:rFonts w:ascii="Times New Roman" w:eastAsia="Aptos" w:hAnsi="Times New Roman" w:cs="Times New Roman"/>
          <w:i/>
          <w:iCs/>
          <w:sz w:val="28"/>
          <w:szCs w:val="28"/>
        </w:rPr>
        <w:t>другое</w:t>
      </w:r>
      <w:r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>) работника в день * Число дней, на которое сокращены сроки адаптации работника + Экономия на количестве совершенных ошибок и выпуске брака</w:t>
      </w:r>
    </w:p>
    <w:p w:rsidR="00F953CE" w:rsidRPr="00614934" w:rsidRDefault="00202430" w:rsidP="00DC2D81">
      <w:pPr>
        <w:spacing w:after="80" w:line="240" w:lineRule="auto"/>
        <w:ind w:left="786" w:firstLine="709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>Задача «</w:t>
      </w:r>
      <w:r w:rsidR="00F953CE" w:rsidRPr="00614934">
        <w:rPr>
          <w:rFonts w:ascii="Times New Roman" w:eastAsia="Aptos" w:hAnsi="Times New Roman" w:cs="Times New Roman"/>
          <w:b/>
          <w:bCs/>
          <w:sz w:val="28"/>
          <w:szCs w:val="28"/>
        </w:rPr>
        <w:t>Повышение качества обучения и сокращение его сроков</w:t>
      </w:r>
      <w:r>
        <w:rPr>
          <w:rFonts w:ascii="Times New Roman" w:eastAsia="Aptos" w:hAnsi="Times New Roman" w:cs="Times New Roman"/>
          <w:b/>
          <w:bCs/>
          <w:sz w:val="28"/>
          <w:szCs w:val="28"/>
        </w:rPr>
        <w:t>»</w:t>
      </w:r>
      <w:r w:rsidR="00F953CE" w:rsidRPr="00614934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</w:p>
    <w:p w:rsidR="00F953CE" w:rsidRPr="00614934" w:rsidRDefault="00F953CE" w:rsidP="00DC2D81">
      <w:pPr>
        <w:spacing w:after="8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14934">
        <w:rPr>
          <w:rFonts w:ascii="Times New Roman" w:eastAsia="Aptos" w:hAnsi="Times New Roman" w:cs="Times New Roman"/>
          <w:sz w:val="28"/>
          <w:szCs w:val="28"/>
        </w:rPr>
        <w:t>Расчет финансового эффекта может быть следующим:</w:t>
      </w:r>
    </w:p>
    <w:p w:rsidR="00F953CE" w:rsidRDefault="00824EBE" w:rsidP="00DC2D81">
      <w:pPr>
        <w:spacing w:after="8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r w:rsidRPr="0063752C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D </w:t>
      </w:r>
      <w:r w:rsidRPr="0063752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= </w:t>
      </w:r>
      <w:r w:rsidR="00F953CE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>Экономия затрат на обучение за счет сокращения его сроков или исключения «доучивания»</w:t>
      </w:r>
      <w:r w:rsidRPr="00614934">
        <w:rPr>
          <w:rFonts w:ascii="Times New Roman" w:eastAsia="Aptos" w:hAnsi="Times New Roman" w:cs="Times New Roman"/>
          <w:i/>
          <w:iCs/>
          <w:sz w:val="28"/>
          <w:szCs w:val="28"/>
          <w:vertAlign w:val="superscript"/>
        </w:rPr>
        <w:t>1</w:t>
      </w:r>
      <w:r w:rsidR="00F953CE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(включая заработную плату ученика, выплаты наставнику в дополнительные дни, затраты на повторное проведение квалификационного экзамена или иной оценки) + Денежное выражение повышения производительности труда (нормы выработки, времени, обслуживания и </w:t>
      </w:r>
      <w:r w:rsidR="00404C48">
        <w:rPr>
          <w:rFonts w:ascii="Times New Roman" w:eastAsia="Aptos" w:hAnsi="Times New Roman" w:cs="Times New Roman"/>
          <w:i/>
          <w:iCs/>
          <w:sz w:val="28"/>
          <w:szCs w:val="28"/>
        </w:rPr>
        <w:t>другое</w:t>
      </w:r>
      <w:r w:rsidR="00A8200C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>.</w:t>
      </w:r>
      <w:r w:rsidR="00F953CE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>)  за счет обучения + Экономия на количестве совершенных ошибок и выпуске брака.</w:t>
      </w:r>
    </w:p>
    <w:p w:rsidR="00202430" w:rsidRDefault="00824EBE" w:rsidP="00DC2D81">
      <w:pPr>
        <w:spacing w:after="8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r w:rsidRPr="00652C93">
        <w:rPr>
          <w:rFonts w:ascii="Times New Roman" w:eastAsia="Aptos" w:hAnsi="Times New Roman" w:cs="Times New Roman"/>
          <w:i/>
          <w:iCs/>
          <w:sz w:val="28"/>
          <w:szCs w:val="28"/>
          <w:vertAlign w:val="superscript"/>
        </w:rPr>
        <w:t>1</w:t>
      </w:r>
      <w:r w:rsidR="00202430" w:rsidRPr="00202430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«</w:t>
      </w:r>
      <w:r>
        <w:rPr>
          <w:rFonts w:ascii="Times New Roman" w:eastAsia="Aptos" w:hAnsi="Times New Roman" w:cs="Times New Roman"/>
          <w:i/>
          <w:iCs/>
          <w:sz w:val="28"/>
          <w:szCs w:val="28"/>
        </w:rPr>
        <w:t>Д</w:t>
      </w:r>
      <w:r w:rsidR="00202430" w:rsidRPr="00202430">
        <w:rPr>
          <w:rFonts w:ascii="Times New Roman" w:eastAsia="Aptos" w:hAnsi="Times New Roman" w:cs="Times New Roman"/>
          <w:i/>
          <w:iCs/>
          <w:sz w:val="28"/>
          <w:szCs w:val="28"/>
        </w:rPr>
        <w:t>оучивани</w:t>
      </w:r>
      <w:r>
        <w:rPr>
          <w:rFonts w:ascii="Times New Roman" w:eastAsia="Aptos" w:hAnsi="Times New Roman" w:cs="Times New Roman"/>
          <w:i/>
          <w:iCs/>
          <w:sz w:val="28"/>
          <w:szCs w:val="28"/>
        </w:rPr>
        <w:t>е</w:t>
      </w:r>
      <w:r w:rsidR="00202430" w:rsidRPr="00202430">
        <w:rPr>
          <w:rFonts w:ascii="Times New Roman" w:eastAsia="Aptos" w:hAnsi="Times New Roman" w:cs="Times New Roman"/>
          <w:i/>
          <w:iCs/>
          <w:sz w:val="28"/>
          <w:szCs w:val="28"/>
        </w:rPr>
        <w:t>» –</w:t>
      </w:r>
      <w:r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</w:t>
      </w:r>
      <w:r w:rsidR="00202430" w:rsidRPr="00202430">
        <w:rPr>
          <w:rFonts w:ascii="Times New Roman" w:eastAsia="Aptos" w:hAnsi="Times New Roman" w:cs="Times New Roman"/>
          <w:i/>
          <w:iCs/>
          <w:sz w:val="28"/>
          <w:szCs w:val="28"/>
        </w:rPr>
        <w:t>превышени</w:t>
      </w:r>
      <w:r>
        <w:rPr>
          <w:rFonts w:ascii="Times New Roman" w:eastAsia="Aptos" w:hAnsi="Times New Roman" w:cs="Times New Roman"/>
          <w:i/>
          <w:iCs/>
          <w:sz w:val="28"/>
          <w:szCs w:val="28"/>
        </w:rPr>
        <w:t>е</w:t>
      </w:r>
      <w:r w:rsidR="00202430" w:rsidRPr="00202430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установленных сроков</w:t>
      </w:r>
      <w:r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обучения</w:t>
      </w:r>
    </w:p>
    <w:p w:rsidR="00F953CE" w:rsidRPr="00614934" w:rsidRDefault="00824EBE" w:rsidP="00DC2D81">
      <w:pPr>
        <w:spacing w:after="80" w:line="240" w:lineRule="auto"/>
        <w:ind w:left="782" w:firstLine="709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Задача </w:t>
      </w:r>
      <w:r w:rsidR="00F953CE" w:rsidRPr="00614934">
        <w:rPr>
          <w:rFonts w:ascii="Times New Roman" w:eastAsia="Aptos" w:hAnsi="Times New Roman" w:cs="Times New Roman"/>
          <w:b/>
          <w:bCs/>
          <w:sz w:val="28"/>
          <w:szCs w:val="28"/>
        </w:rPr>
        <w:t>Снижение оттока новых кадров</w:t>
      </w:r>
    </w:p>
    <w:p w:rsidR="00F953CE" w:rsidRPr="00614934" w:rsidRDefault="00F953CE" w:rsidP="00DC2D81">
      <w:pPr>
        <w:spacing w:after="8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14934">
        <w:rPr>
          <w:rFonts w:ascii="Times New Roman" w:eastAsia="Aptos" w:hAnsi="Times New Roman" w:cs="Times New Roman"/>
          <w:sz w:val="28"/>
          <w:szCs w:val="28"/>
        </w:rPr>
        <w:t xml:space="preserve">Большинством </w:t>
      </w:r>
      <w:r w:rsidR="003C6B0F">
        <w:rPr>
          <w:rFonts w:ascii="Times New Roman" w:eastAsia="Aptos" w:hAnsi="Times New Roman" w:cs="Times New Roman"/>
          <w:sz w:val="28"/>
          <w:szCs w:val="28"/>
        </w:rPr>
        <w:t>организаций</w:t>
      </w:r>
      <w:r w:rsidR="003C6B0F" w:rsidRPr="00614934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614934">
        <w:rPr>
          <w:rFonts w:ascii="Times New Roman" w:eastAsia="Aptos" w:hAnsi="Times New Roman" w:cs="Times New Roman"/>
          <w:sz w:val="28"/>
          <w:szCs w:val="28"/>
        </w:rPr>
        <w:t xml:space="preserve">учет ведется в первые 12 месяцев после трудоустройства. При этом пик увольнений приходится на период от 3 до 6 месяцев после </w:t>
      </w:r>
      <w:r w:rsidR="00824EBE">
        <w:rPr>
          <w:rFonts w:ascii="Times New Roman" w:eastAsia="Aptos" w:hAnsi="Times New Roman" w:cs="Times New Roman"/>
          <w:sz w:val="28"/>
          <w:szCs w:val="28"/>
        </w:rPr>
        <w:t>него</w:t>
      </w:r>
      <w:r w:rsidRPr="00614934">
        <w:rPr>
          <w:rFonts w:ascii="Times New Roman" w:eastAsia="Aptos" w:hAnsi="Times New Roman" w:cs="Times New Roman"/>
          <w:sz w:val="28"/>
          <w:szCs w:val="28"/>
        </w:rPr>
        <w:t xml:space="preserve">. </w:t>
      </w:r>
    </w:p>
    <w:p w:rsidR="00F953CE" w:rsidRPr="00614934" w:rsidRDefault="00F953CE" w:rsidP="00DC2D81">
      <w:pPr>
        <w:spacing w:after="8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14934">
        <w:rPr>
          <w:rFonts w:ascii="Times New Roman" w:eastAsia="Aptos" w:hAnsi="Times New Roman" w:cs="Times New Roman"/>
          <w:sz w:val="28"/>
          <w:szCs w:val="28"/>
        </w:rPr>
        <w:t>Расчет финансового эффекта может быть следующим:</w:t>
      </w:r>
    </w:p>
    <w:p w:rsidR="00F953CE" w:rsidRPr="00614934" w:rsidRDefault="00824EBE" w:rsidP="00DC2D81">
      <w:pPr>
        <w:spacing w:after="8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bookmarkStart w:id="67" w:name="_Hlk212476626"/>
      <w:r w:rsidRPr="0063752C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D </w:t>
      </w:r>
      <w:r w:rsidRPr="0063752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=</w:t>
      </w:r>
      <w:r w:rsidR="00F953CE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Экономия затрат на подбор необходимого числа </w:t>
      </w:r>
      <w:r w:rsidR="003C6B0F">
        <w:rPr>
          <w:rFonts w:ascii="Times New Roman" w:eastAsia="Aptos" w:hAnsi="Times New Roman" w:cs="Times New Roman"/>
          <w:i/>
          <w:iCs/>
          <w:sz w:val="28"/>
          <w:szCs w:val="28"/>
        </w:rPr>
        <w:t>работников</w:t>
      </w:r>
      <w:r w:rsidR="003C6B0F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</w:t>
      </w:r>
      <w:r w:rsidR="00F953CE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+ Экономия затрат на трудоустройство нового </w:t>
      </w:r>
      <w:r w:rsidR="003C6B0F">
        <w:rPr>
          <w:rFonts w:ascii="Times New Roman" w:eastAsia="Aptos" w:hAnsi="Times New Roman" w:cs="Times New Roman"/>
          <w:i/>
          <w:iCs/>
          <w:sz w:val="28"/>
          <w:szCs w:val="28"/>
        </w:rPr>
        <w:t>работника</w:t>
      </w:r>
      <w:r w:rsidR="003C6B0F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</w:t>
      </w:r>
      <w:r w:rsidR="00F953CE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(медицинский осмотр, обязательные инструктажи, выдача пропуска, спецодежды, СИЗ и проч.) + Экономия затрат на адаптацию новых </w:t>
      </w:r>
      <w:r w:rsidR="003C6B0F">
        <w:rPr>
          <w:rFonts w:ascii="Times New Roman" w:eastAsia="Aptos" w:hAnsi="Times New Roman" w:cs="Times New Roman"/>
          <w:i/>
          <w:iCs/>
          <w:sz w:val="28"/>
          <w:szCs w:val="28"/>
        </w:rPr>
        <w:t>работников</w:t>
      </w:r>
      <w:r w:rsidR="00F953CE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, в </w:t>
      </w:r>
      <w:r w:rsidR="00A8200C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>т</w:t>
      </w:r>
      <w:r w:rsidR="00404C48">
        <w:rPr>
          <w:rFonts w:ascii="Times New Roman" w:eastAsia="Aptos" w:hAnsi="Times New Roman" w:cs="Times New Roman"/>
          <w:i/>
          <w:iCs/>
          <w:sz w:val="28"/>
          <w:szCs w:val="28"/>
        </w:rPr>
        <w:t>ом</w:t>
      </w:r>
      <w:r w:rsidR="00A8200C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ч</w:t>
      </w:r>
      <w:r w:rsidR="00404C48">
        <w:rPr>
          <w:rFonts w:ascii="Times New Roman" w:eastAsia="Aptos" w:hAnsi="Times New Roman" w:cs="Times New Roman"/>
          <w:i/>
          <w:iCs/>
          <w:sz w:val="28"/>
          <w:szCs w:val="28"/>
        </w:rPr>
        <w:t>исле</w:t>
      </w:r>
      <w:r w:rsidR="00F953CE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работу с низкой производительностью, выплаты наставникам и </w:t>
      </w:r>
      <w:r w:rsidR="00404C48">
        <w:rPr>
          <w:rFonts w:ascii="Times New Roman" w:eastAsia="Aptos" w:hAnsi="Times New Roman" w:cs="Times New Roman"/>
          <w:i/>
          <w:iCs/>
          <w:sz w:val="28"/>
          <w:szCs w:val="28"/>
        </w:rPr>
        <w:t>другое</w:t>
      </w:r>
      <w:r w:rsidR="00A8200C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>.</w:t>
      </w:r>
      <w:r w:rsidR="00F953CE" w:rsidRPr="00614934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</w:t>
      </w:r>
    </w:p>
    <w:bookmarkEnd w:id="67"/>
    <w:p w:rsidR="00A8043D" w:rsidRPr="00B74BDA" w:rsidRDefault="00A8043D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 xml:space="preserve">Однако для проведения </w:t>
      </w:r>
      <w:r w:rsidR="00824EBE" w:rsidRPr="00B74BDA">
        <w:rPr>
          <w:rFonts w:ascii="Times New Roman" w:hAnsi="Times New Roman" w:cs="Times New Roman"/>
          <w:sz w:val="28"/>
          <w:szCs w:val="28"/>
        </w:rPr>
        <w:t>так</w:t>
      </w:r>
      <w:r w:rsidR="00824EBE">
        <w:rPr>
          <w:rFonts w:ascii="Times New Roman" w:hAnsi="Times New Roman" w:cs="Times New Roman"/>
          <w:sz w:val="28"/>
          <w:szCs w:val="28"/>
        </w:rPr>
        <w:t>их</w:t>
      </w:r>
      <w:r w:rsidR="00824EBE" w:rsidRPr="00B74BDA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824EBE">
        <w:rPr>
          <w:rFonts w:ascii="Times New Roman" w:hAnsi="Times New Roman" w:cs="Times New Roman"/>
          <w:sz w:val="28"/>
          <w:szCs w:val="28"/>
        </w:rPr>
        <w:t>ов</w:t>
      </w:r>
      <w:r w:rsidR="00824EBE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 xml:space="preserve">не всегда легко собрать данные, а также установить стоимостной эквивалент полученных результатов, тем более что кроме материальных от наставничества есть и нематериальные выгоды, которые играют существенную роль в успехе организации. </w:t>
      </w:r>
    </w:p>
    <w:p w:rsidR="00A8043D" w:rsidRPr="00B74BDA" w:rsidRDefault="00A8043D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 xml:space="preserve">В связи с этим при оценке эффективности наставничества целесообразно сконцентрироваться на наиболее значимых задачах с очевидной методикой определения экономической выгоды от их решения, дополнив отчет информацией о социально-психологических и иных результатах. </w:t>
      </w:r>
    </w:p>
    <w:p w:rsidR="00A8043D" w:rsidRPr="00B74BDA" w:rsidRDefault="00A8043D" w:rsidP="00DC2D81">
      <w:pPr>
        <w:shd w:val="clear" w:color="auto" w:fill="FFFFFF" w:themeFill="background1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Целевые показатели результативности и эффективности системы наставничества могу</w:t>
      </w:r>
      <w:r w:rsidR="003D5358">
        <w:rPr>
          <w:rFonts w:ascii="Times New Roman" w:hAnsi="Times New Roman" w:cs="Times New Roman"/>
          <w:sz w:val="28"/>
          <w:szCs w:val="28"/>
        </w:rPr>
        <w:t>т</w:t>
      </w:r>
      <w:r w:rsidRPr="00B74BDA">
        <w:rPr>
          <w:rFonts w:ascii="Times New Roman" w:hAnsi="Times New Roman" w:cs="Times New Roman"/>
          <w:sz w:val="28"/>
          <w:szCs w:val="28"/>
        </w:rPr>
        <w:t xml:space="preserve"> использоваться в качестве ключевых показателей эффективности работы специали</w:t>
      </w:r>
      <w:r w:rsidR="00826B96">
        <w:rPr>
          <w:rFonts w:ascii="Times New Roman" w:hAnsi="Times New Roman" w:cs="Times New Roman"/>
          <w:sz w:val="28"/>
          <w:szCs w:val="28"/>
        </w:rPr>
        <w:t>стов по управлению персоналом и (</w:t>
      </w:r>
      <w:r w:rsidR="004E3700">
        <w:rPr>
          <w:rFonts w:ascii="Times New Roman" w:hAnsi="Times New Roman" w:cs="Times New Roman"/>
          <w:sz w:val="28"/>
          <w:szCs w:val="28"/>
        </w:rPr>
        <w:t>или</w:t>
      </w:r>
      <w:r w:rsidR="00826B96">
        <w:rPr>
          <w:rFonts w:ascii="Times New Roman" w:hAnsi="Times New Roman" w:cs="Times New Roman"/>
          <w:sz w:val="28"/>
          <w:szCs w:val="28"/>
        </w:rPr>
        <w:t>)</w:t>
      </w:r>
      <w:r w:rsidRPr="00B74BDA">
        <w:rPr>
          <w:rFonts w:ascii="Times New Roman" w:hAnsi="Times New Roman" w:cs="Times New Roman"/>
          <w:sz w:val="28"/>
          <w:szCs w:val="28"/>
        </w:rPr>
        <w:t xml:space="preserve"> иных специалистов, ответственных за формирование и развитие системы наставничества.</w:t>
      </w:r>
    </w:p>
    <w:p w:rsidR="00BE75F6" w:rsidRPr="00614934" w:rsidRDefault="00E841DD" w:rsidP="00DC2D81">
      <w:pPr>
        <w:spacing w:after="80" w:line="240" w:lineRule="auto"/>
        <w:ind w:left="782" w:firstLine="709"/>
        <w:jc w:val="both"/>
        <w:rPr>
          <w:rFonts w:eastAsia="Aptos"/>
          <w:sz w:val="28"/>
          <w:szCs w:val="28"/>
        </w:rPr>
      </w:pPr>
      <w:bookmarkStart w:id="68" w:name="_Toc220339497"/>
      <w:r w:rsidRPr="00614934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Оценка результатов работы наставников</w:t>
      </w:r>
      <w:bookmarkEnd w:id="66"/>
      <w:bookmarkEnd w:id="68"/>
    </w:p>
    <w:p w:rsidR="00AA4A9D" w:rsidRPr="00B74BDA" w:rsidRDefault="00B90126" w:rsidP="00DC2D81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AA4A9D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ыстроенная система оценки результатов работы наставника позволяет сфокусировать его деятельность на достижении запланированных целей, повысить ее эффективность, сформировать основу для системы материальной и нематериальной мотивации.</w:t>
      </w:r>
    </w:p>
    <w:p w:rsidR="0087267D" w:rsidRPr="00B74BDA" w:rsidRDefault="00AA4A9D" w:rsidP="00DC2D81">
      <w:pPr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Текущая и промежуточная оценка – сигнал для коррекции </w:t>
      </w:r>
      <w:r w:rsidR="0087267D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совершенствования 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деятельности</w:t>
      </w:r>
      <w:r w:rsidR="0087267D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наставника, определения необходимости его обучения и организационно-методической поддержки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2F5B8F" w:rsidRDefault="002F5B8F" w:rsidP="00DC2D81">
      <w:pPr>
        <w:spacing w:after="8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="00AA4A9D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тогов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ая</w:t>
      </w:r>
      <w:r w:rsidR="00AA4A9D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оценк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="00AA4A9D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– основа для определения стимулирующих выплат, планирования дальнейшего использования и развития потенциала наставника и системы наставничества.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 xml:space="preserve">Как правило, она проводится на основе оценки результатов, достигнутых наставляемыми. Однако при интерпретации результатов и принятии управленческих решений </w:t>
      </w:r>
      <w:r w:rsidR="001C5550">
        <w:rPr>
          <w:rFonts w:ascii="Times New Roman" w:hAnsi="Times New Roman" w:cs="Times New Roman"/>
          <w:sz w:val="28"/>
          <w:szCs w:val="28"/>
        </w:rPr>
        <w:t>рекомендуется</w:t>
      </w:r>
      <w:r w:rsidR="001C5550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>учитывать, что результаты наставляемых зависят не только от добросовестности и качества работы наставника, тем более, если проводится оценка не только профессиональной квалификации и</w:t>
      </w:r>
      <w:r w:rsidR="00826B96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sz w:val="28"/>
          <w:szCs w:val="28"/>
        </w:rPr>
        <w:t>(или) компетенций, ее составляющих, но и</w:t>
      </w:r>
      <w:r w:rsidR="00FF7812" w:rsidRPr="00B74BDA">
        <w:rPr>
          <w:rFonts w:ascii="Times New Roman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трудовой мотивации</w:t>
      </w:r>
      <w:r w:rsidR="00B90126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прошедшего наставничество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B90126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его 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лояльност</w:t>
      </w:r>
      <w:r w:rsidR="009B2E1D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компании, степен</w:t>
      </w:r>
      <w:r w:rsidR="009B2E1D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вовлеченности в ее деятельность</w:t>
      </w:r>
      <w:r w:rsidR="00B90126" w:rsidRPr="00B74BDA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D17AFD" w:rsidRPr="004E2DA6" w:rsidRDefault="00D17AFD" w:rsidP="00D17AF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69D" w:rsidRPr="00B74BDA" w:rsidRDefault="003C6C85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69" w:name="_Toc209573335"/>
      <w:bookmarkStart w:id="70" w:name="_Toc210028811"/>
      <w:bookmarkStart w:id="71" w:name="_Toc225145516"/>
      <w:r w:rsidRPr="00B74BDA">
        <w:rPr>
          <w:sz w:val="28"/>
          <w:szCs w:val="28"/>
        </w:rPr>
        <w:t>ОПЛАТА НАСТАВНИЧЕСТВА</w:t>
      </w:r>
      <w:bookmarkEnd w:id="69"/>
      <w:r w:rsidR="00A31E47" w:rsidRPr="00B74BDA">
        <w:rPr>
          <w:sz w:val="28"/>
          <w:szCs w:val="28"/>
        </w:rPr>
        <w:t>. ИНЫЕ ФОРМЫ МАТЕРИАЛЬНОЙ МОТИВАЦИИ</w:t>
      </w:r>
      <w:bookmarkEnd w:id="70"/>
      <w:bookmarkEnd w:id="71"/>
    </w:p>
    <w:bookmarkEnd w:id="39"/>
    <w:p w:rsidR="003E6766" w:rsidRPr="006441BC" w:rsidRDefault="00683EBE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441BC">
        <w:rPr>
          <w:rFonts w:ascii="Times New Roman" w:hAnsi="Times New Roman" w:cs="Times New Roman"/>
          <w:sz w:val="28"/>
          <w:szCs w:val="28"/>
        </w:rPr>
        <w:t>В случае</w:t>
      </w:r>
      <w:r w:rsidR="00851CAB" w:rsidRPr="006441BC">
        <w:rPr>
          <w:rFonts w:ascii="Times New Roman" w:hAnsi="Times New Roman" w:cs="Times New Roman"/>
          <w:sz w:val="28"/>
          <w:szCs w:val="28"/>
        </w:rPr>
        <w:t xml:space="preserve">, </w:t>
      </w:r>
      <w:r w:rsidR="006441BC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6441BC" w:rsidRPr="00F87545">
        <w:rPr>
          <w:rFonts w:ascii="Times New Roman" w:hAnsi="Times New Roman" w:cs="Times New Roman"/>
          <w:sz w:val="28"/>
          <w:szCs w:val="28"/>
        </w:rPr>
        <w:t xml:space="preserve">наставничество </w:t>
      </w:r>
      <w:r w:rsidR="001C2522" w:rsidRPr="00F87545">
        <w:rPr>
          <w:rFonts w:ascii="Times New Roman" w:hAnsi="Times New Roman" w:cs="Times New Roman"/>
          <w:sz w:val="28"/>
          <w:szCs w:val="28"/>
        </w:rPr>
        <w:t xml:space="preserve">осуществляется в рамках </w:t>
      </w:r>
      <w:r w:rsidR="006441BC" w:rsidRPr="00F87545">
        <w:rPr>
          <w:rFonts w:ascii="Times New Roman" w:hAnsi="Times New Roman" w:cs="Times New Roman"/>
          <w:sz w:val="28"/>
          <w:szCs w:val="28"/>
        </w:rPr>
        <w:t>трудовой</w:t>
      </w:r>
      <w:r w:rsidR="006441BC" w:rsidRPr="006441BC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="006441BC">
        <w:rPr>
          <w:rFonts w:ascii="Times New Roman" w:hAnsi="Times New Roman" w:cs="Times New Roman"/>
          <w:sz w:val="28"/>
          <w:szCs w:val="28"/>
        </w:rPr>
        <w:t>,</w:t>
      </w:r>
      <w:r w:rsidR="006441BC" w:rsidRPr="006441BC">
        <w:rPr>
          <w:rFonts w:ascii="Times New Roman" w:hAnsi="Times New Roman" w:cs="Times New Roman"/>
          <w:sz w:val="28"/>
          <w:szCs w:val="28"/>
        </w:rPr>
        <w:t xml:space="preserve"> </w:t>
      </w:r>
      <w:r w:rsidR="00851CAB" w:rsidRPr="006441BC">
        <w:rPr>
          <w:rFonts w:ascii="Times New Roman" w:hAnsi="Times New Roman" w:cs="Times New Roman"/>
          <w:sz w:val="28"/>
          <w:szCs w:val="28"/>
        </w:rPr>
        <w:t>котор</w:t>
      </w:r>
      <w:r w:rsidR="003D5358">
        <w:rPr>
          <w:rFonts w:ascii="Times New Roman" w:hAnsi="Times New Roman" w:cs="Times New Roman"/>
          <w:sz w:val="28"/>
          <w:szCs w:val="28"/>
        </w:rPr>
        <w:t>ая</w:t>
      </w:r>
      <w:r w:rsidR="00851CAB" w:rsidRPr="006441BC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3D5358">
        <w:rPr>
          <w:rFonts w:ascii="Times New Roman" w:hAnsi="Times New Roman" w:cs="Times New Roman"/>
          <w:sz w:val="28"/>
          <w:szCs w:val="28"/>
        </w:rPr>
        <w:t>на</w:t>
      </w:r>
      <w:r w:rsidR="00851CAB" w:rsidRPr="006441BC">
        <w:rPr>
          <w:rFonts w:ascii="Times New Roman" w:hAnsi="Times New Roman" w:cs="Times New Roman"/>
          <w:sz w:val="28"/>
          <w:szCs w:val="28"/>
        </w:rPr>
        <w:t xml:space="preserve"> для руководителей</w:t>
      </w:r>
      <w:r w:rsidR="00A31E60" w:rsidRPr="006441BC">
        <w:rPr>
          <w:rFonts w:ascii="Times New Roman" w:hAnsi="Times New Roman" w:cs="Times New Roman"/>
          <w:sz w:val="28"/>
          <w:szCs w:val="28"/>
        </w:rPr>
        <w:t xml:space="preserve"> </w:t>
      </w:r>
      <w:r w:rsidR="00A31E60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иных специалистов, выполняющих руководящие функции, </w:t>
      </w:r>
      <w:r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оплата </w:t>
      </w:r>
      <w:r w:rsidR="00F71200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учитывается </w:t>
      </w:r>
      <w:r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оклад</w:t>
      </w:r>
      <w:r w:rsidR="00F71200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853B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3E6766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кроме того</w:t>
      </w:r>
      <w:r w:rsidR="000A6F5A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3E6766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дополнительно,</w:t>
      </w:r>
      <w:r w:rsidR="004F2ED4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могут быть установлены</w:t>
      </w:r>
      <w:r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стимулирующ</w:t>
      </w:r>
      <w:r w:rsidR="004F2ED4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ие</w:t>
      </w:r>
      <w:r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F2ED4" w:rsidRPr="006441BC">
        <w:rPr>
          <w:rFonts w:ascii="Times New Roman" w:hAnsi="Times New Roman" w:cs="Times New Roman"/>
          <w:sz w:val="28"/>
          <w:szCs w:val="28"/>
        </w:rPr>
        <w:t>выплаты</w:t>
      </w:r>
      <w:r w:rsidRPr="006441BC">
        <w:rPr>
          <w:rFonts w:ascii="Times New Roman" w:hAnsi="Times New Roman" w:cs="Times New Roman"/>
          <w:sz w:val="28"/>
          <w:szCs w:val="28"/>
        </w:rPr>
        <w:t xml:space="preserve"> (</w:t>
      </w:r>
      <w:r w:rsidR="00AC7CF1" w:rsidRPr="006441BC">
        <w:rPr>
          <w:rFonts w:ascii="Times New Roman" w:hAnsi="Times New Roman" w:cs="Times New Roman"/>
          <w:sz w:val="28"/>
          <w:szCs w:val="28"/>
        </w:rPr>
        <w:t>статьи 129, 132 ТК РФ</w:t>
      </w:r>
      <w:r w:rsidR="004F2ED4" w:rsidRPr="006441BC">
        <w:rPr>
          <w:rFonts w:ascii="Times New Roman" w:hAnsi="Times New Roman" w:cs="Times New Roman"/>
          <w:sz w:val="28"/>
          <w:szCs w:val="28"/>
        </w:rPr>
        <w:t>).</w:t>
      </w:r>
      <w:r w:rsidR="00AC7CF1" w:rsidRPr="006441BC">
        <w:rPr>
          <w:rFonts w:ascii="Times New Roman" w:hAnsi="Times New Roman" w:cs="Times New Roman"/>
          <w:sz w:val="28"/>
          <w:szCs w:val="28"/>
        </w:rPr>
        <w:t> </w:t>
      </w:r>
      <w:r w:rsidR="003E6766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87018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</w:t>
      </w:r>
      <w:r w:rsidR="00F71200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словием 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получения </w:t>
      </w:r>
      <w:r w:rsidR="00851CAB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стимулирующей 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выплаты</w:t>
      </w:r>
      <w:r w:rsidR="00687018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87018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как правило, 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является достижение наставляемым измеримого результата, который можно оценить по итогам наставнической работы. Например, </w:t>
      </w:r>
      <w:r w:rsidR="002927AD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B82E29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досрочно 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освоил…</w:t>
      </w:r>
      <w:r w:rsidR="002927AD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2927AD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прошел испытательный срок без </w:t>
      </w:r>
      <w:r w:rsidR="00D17AFD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технологических нарушений</w:t>
      </w:r>
      <w:r w:rsidR="002927AD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</w:p>
    <w:p w:rsidR="00300CB6" w:rsidRDefault="00683EBE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="00495882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случае</w:t>
      </w:r>
      <w:r w:rsidR="00300CB6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когда</w:t>
      </w:r>
      <w:r w:rsidR="00495882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наставничество является </w:t>
      </w:r>
      <w:r w:rsidR="006441BC" w:rsidRPr="006441BC">
        <w:rPr>
          <w:rFonts w:ascii="Times New Roman" w:hAnsi="Times New Roman" w:cs="Times New Roman"/>
          <w:sz w:val="28"/>
          <w:szCs w:val="28"/>
        </w:rPr>
        <w:t>отдельным</w:t>
      </w:r>
      <w:r w:rsidR="006441BC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B60D3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поручением работодателя</w:t>
      </w:r>
      <w:r w:rsidR="00300CB6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размеры и условия осуществления выплат устанавливаются трудовым договором или дополнительным соглашением к нему в соответствии с действующими у работодателя системами оплаты труда с учетом содержания и (или) объема работы по наставничеству. Указанные размеры и условия осуществления выплат за наставничество должны быть </w:t>
      </w:r>
      <w:r w:rsidR="00300CB6"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 </w:t>
      </w:r>
      <w:r w:rsidR="008A50DD"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ниже</w:t>
      </w:r>
      <w:r w:rsidR="00300CB6"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300CB6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чем размеры и условия осуществления выплат за наставничество, установленные нормативными правовыми актами, соглашениями в соответствующей сфере </w:t>
      </w:r>
      <w:r w:rsidR="00AF4C86" w:rsidRPr="006441BC">
        <w:t>(</w:t>
      </w:r>
      <w:r w:rsidR="00AF4C86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часть </w:t>
      </w:r>
      <w:r w:rsidR="00974748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AF4C86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статьи 351.8 ТК РФ)</w:t>
      </w:r>
      <w:r w:rsidR="00300CB6" w:rsidRPr="006441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B62F8" w:rsidRPr="00B74BDA" w:rsidRDefault="00AF4C86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 этом с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огласно </w:t>
      </w:r>
      <w:hyperlink r:id="rId13" w:history="1">
        <w:r w:rsidR="003B62F8"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 xml:space="preserve">части </w:t>
        </w:r>
        <w:r w:rsidR="0097474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3</w:t>
        </w:r>
        <w:r w:rsidR="003B62F8"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 xml:space="preserve"> статьи 351.8</w:t>
        </w:r>
      </w:hyperlink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ТК РФ размеры и условия осуществления выплат за наставничество работникам федеральных государственных учреждений, государственных учреждений субъектов </w:t>
      </w:r>
      <w:r w:rsidR="00024E2D" w:rsidRPr="0002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Российской Федерации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муниципальных учреждений могут устанавливаться соответственно </w:t>
      </w:r>
      <w:bookmarkStart w:id="72" w:name="_Hlk209950698"/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федеральными законами, иными нормативными правовыми актами </w:t>
      </w:r>
      <w:r w:rsidR="00024E2D" w:rsidRPr="0002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Российской </w:t>
      </w:r>
      <w:r w:rsidR="00024E2D" w:rsidRPr="0002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Федерации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законами и иными нормативными правовыми актами субъектов </w:t>
      </w:r>
      <w:r w:rsidR="00024E2D" w:rsidRPr="0002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Российской Федерации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нормативными правовыми актами органов местного самоуправления.</w:t>
      </w:r>
      <w:bookmarkEnd w:id="72"/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9588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 о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тсутстви</w:t>
      </w:r>
      <w:r w:rsidR="0049588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нормативных актов, регулирующих размеры и условия выплат за наставничество, государственные и муниципальные учреждения </w:t>
      </w:r>
      <w:r w:rsidR="0049588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осуществляют 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такие выплаты</w:t>
      </w:r>
      <w:r w:rsidR="0049588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соответствии с установленными в них системами оплаты труда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44545C" w:rsidRPr="00B74BDA" w:rsidRDefault="003B62F8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иных организациях осуществлени</w:t>
      </w:r>
      <w:r w:rsidR="00056B86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выплат за наставничество мо</w:t>
      </w:r>
      <w:r w:rsidR="00056B86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жет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регулироваться коллективными договорами, соглашениями, локальными нормативными актами (</w:t>
      </w:r>
      <w:hyperlink r:id="rId14" w:history="1">
        <w:r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часть четвертая статьи 351.8</w:t>
        </w:r>
      </w:hyperlink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ТК РФ). </w:t>
      </w:r>
      <w:r w:rsidR="00DD190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Именно в этих документах согласно </w:t>
      </w:r>
      <w:hyperlink r:id="rId15" w:history="1">
        <w:r w:rsidR="00DD1904"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с</w:t>
        </w:r>
        <w:r w:rsidR="00056B86"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татье</w:t>
        </w:r>
        <w:r w:rsidR="00DD1904"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 xml:space="preserve"> 135</w:t>
        </w:r>
      </w:hyperlink>
      <w:r w:rsidR="00DD190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ТК </w:t>
      </w:r>
      <w:r w:rsidR="00056B86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РФ </w:t>
      </w:r>
      <w:r w:rsidR="00CB60D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могут быть отражены условия оплаты труда</w:t>
      </w:r>
      <w:r w:rsidR="00DD190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в соответствии с которой </w:t>
      </w:r>
      <w:r w:rsidR="00056B86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трудовом договоре или дополнительном соглашении к нему </w:t>
      </w:r>
      <w:r w:rsidR="00DD1904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определяются размеры выплат за наставничество.</w:t>
      </w:r>
    </w:p>
    <w:p w:rsidR="00246FC3" w:rsidRPr="00B74BDA" w:rsidRDefault="004F2ED4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случае отсутствия 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соответствующей сфере 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нормативных правовых актов и соглашений, регулирующих вопрос</w:t>
      </w:r>
      <w:r w:rsidR="00F37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размера и условий выплат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сторон</w:t>
      </w:r>
      <w:r w:rsidR="00174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трудовых отношений</w:t>
      </w:r>
      <w:r w:rsidR="0017495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реша</w:t>
      </w:r>
      <w:r w:rsidR="00174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ют его</w:t>
      </w:r>
      <w:r w:rsidR="0017495F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самостоятельно. </w:t>
      </w:r>
    </w:p>
    <w:p w:rsidR="002570A2" w:rsidRPr="00A05F14" w:rsidRDefault="002570A2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вознаграждения за наставничество может быть определен в абсолютной сумме или </w:t>
      </w:r>
      <w:r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относительной (например, в виде доли от оклада)</w:t>
      </w:r>
      <w:r w:rsidR="00377B8C" w:rsidRPr="00377B8C">
        <w:t xml:space="preserve"> </w:t>
      </w:r>
      <w:r w:rsidR="00377B8C" w:rsidRPr="00377B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действующими у работодателя системами оплаты труда с учетом содержания и (или) объема работы по наставничеству</w:t>
      </w:r>
      <w:r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974748" w:rsidRPr="006E36D8" w:rsidRDefault="00974748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Выплаты за выполнение работы по наставничеству по отдельному поручению работодателя являются обязательными и относятся к компенсационным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поскольку, во-первых, в законодательстве речь идет об оплате </w:t>
      </w:r>
      <w:r w:rsidR="00A820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факта</w:t>
      </w:r>
      <w:r w:rsidRPr="009C4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выполнения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работы</w:t>
      </w:r>
      <w:r w:rsidRPr="009C4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не исходя из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ее </w:t>
      </w:r>
      <w:r w:rsidRPr="009C4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и, во-вторых, происходит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увеличени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объема работы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(появляется новая обязанность)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без освобождения от работы,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ранее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определенной трудовым договором.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Вместе с тем при </w:t>
      </w:r>
      <w:r w:rsid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поручении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наставничества </w:t>
      </w:r>
      <w:r w:rsid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работодателем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может быть предусмотрено </w:t>
      </w:r>
      <w:r w:rsid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уменьшение объема обычно выполняемой работы </w:t>
      </w:r>
      <w:r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работником, которому поручается наставничеств</w:t>
      </w:r>
      <w:r w:rsidR="006E36D8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903430" w:rsidRDefault="009C4026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Следует отметить, что если в организации установлена </w:t>
      </w:r>
      <w:r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стимулирующая выплата</w:t>
      </w:r>
      <w:r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 результаты наставничества, то ее может получить </w:t>
      </w:r>
      <w:r w:rsidR="00B82E29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 только </w:t>
      </w:r>
      <w:r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работник, </w:t>
      </w:r>
      <w:r w:rsidR="00B82E29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которого </w:t>
      </w:r>
      <w:r w:rsidR="006E36D8" w:rsidRPr="006E36D8">
        <w:rPr>
          <w:rFonts w:ascii="Times New Roman" w:hAnsi="Times New Roman" w:cs="Times New Roman"/>
          <w:sz w:val="28"/>
          <w:szCs w:val="28"/>
        </w:rPr>
        <w:t>оно</w:t>
      </w:r>
      <w:r w:rsidR="00B82E29" w:rsidRPr="006E36D8">
        <w:rPr>
          <w:rFonts w:ascii="Times New Roman" w:hAnsi="Times New Roman" w:cs="Times New Roman"/>
          <w:sz w:val="28"/>
          <w:szCs w:val="28"/>
        </w:rPr>
        <w:t xml:space="preserve"> является частью трудовой функции, но и тот, кто </w:t>
      </w:r>
      <w:r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осуществля</w:t>
      </w:r>
      <w:r w:rsidR="00B82E29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ет </w:t>
      </w:r>
      <w:r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наставничество по отдельному поручению работодателя</w:t>
      </w:r>
      <w:r w:rsidR="00B82E29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Однако, ни в том, ни в другом случае </w:t>
      </w:r>
      <w:r w:rsidR="006E36D8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стимулирующая выплата</w:t>
      </w:r>
      <w:r w:rsidR="00B82E29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 является обязательной, а может быть установлена, например,</w:t>
      </w:r>
      <w:r w:rsidR="00903430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ускоренную адаптацию наставляемых, снижение количества брака, повышени</w:t>
      </w:r>
      <w:r w:rsidR="00D709DD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903430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производительности труда и </w:t>
      </w:r>
      <w:r w:rsidR="00404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другое</w:t>
      </w:r>
      <w:r w:rsidR="00A8200C" w:rsidRPr="006E36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B82E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44545C" w:rsidRPr="00B74BDA" w:rsidRDefault="0044545C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Локальные нормативные акты, устанавливающие системы оплаты труда, принимаются работодателем с учетом мнения представительного органа работников (статья 135 ТК РФ).</w:t>
      </w:r>
    </w:p>
    <w:p w:rsidR="00EC6DB8" w:rsidRPr="00B74BDA" w:rsidRDefault="0044545C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несмотря на то,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 в </w:t>
      </w:r>
      <w:hyperlink r:id="rId16" w:history="1">
        <w:r w:rsidR="003B62F8"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части четвертой ст</w:t>
        </w:r>
        <w:r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атьи</w:t>
        </w:r>
        <w:r w:rsidR="003B62F8" w:rsidRPr="00B74BD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351.8</w:t>
        </w:r>
      </w:hyperlink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ТК РФ упоминаются только работодатели-организации, это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предполагает 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исключений 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приняти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локальных нормативных актов по вопросам оплаты наставничества 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индивидуальны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="003B62F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предпринимател</w:t>
      </w:r>
      <w:r w:rsidR="00246FC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FF781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7082E" w:rsidRPr="00B74BDA" w:rsidRDefault="009742ED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7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качестве иных </w:t>
      </w:r>
      <w:r w:rsidR="00A31E47" w:rsidRPr="002927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вариант</w:t>
      </w:r>
      <w:r w:rsidRPr="002927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</w:t>
      </w:r>
      <w:r w:rsidR="00A31E47" w:rsidRPr="002927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материальной мотивации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могут использоваться</w:t>
      </w:r>
      <w:r w:rsidR="0057082E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7082E" w:rsidRPr="00B74BDA" w:rsidRDefault="0057082E" w:rsidP="000D102C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расширенный социальный пакет</w:t>
      </w:r>
      <w:r w:rsidR="00BF09DE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57082E" w:rsidRPr="00B74BDA" w:rsidRDefault="00806F19" w:rsidP="000D102C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материальная </w:t>
      </w:r>
      <w:r w:rsidR="00BF09DE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помощь;</w:t>
      </w:r>
    </w:p>
    <w:p w:rsidR="00A31E47" w:rsidRDefault="00BF1BD1" w:rsidP="000D102C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предоставление дополнительных дней оплачиваемого отпуска </w:t>
      </w:r>
      <w:r w:rsidR="00A31E47"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="00377B8C"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другое</w:t>
      </w:r>
      <w:r w:rsidR="00A8200C" w:rsidRPr="00A05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0D102C" w:rsidRPr="00A05F14" w:rsidRDefault="000D102C" w:rsidP="000D102C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142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628B2" w:rsidRPr="00B74BDA" w:rsidRDefault="00A628B2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73" w:name="_Toc209573336"/>
      <w:bookmarkStart w:id="74" w:name="_Toc210028812"/>
      <w:bookmarkStart w:id="75" w:name="_Toc225145517"/>
      <w:r w:rsidRPr="00A05F14">
        <w:rPr>
          <w:sz w:val="28"/>
          <w:szCs w:val="28"/>
        </w:rPr>
        <w:t>НЕМАТЕРИАЛЬНАЯ МОТИВАЦИЯ НАСТАВНИКОВ</w:t>
      </w:r>
      <w:r w:rsidR="008C65F0" w:rsidRPr="00B74BDA">
        <w:rPr>
          <w:sz w:val="28"/>
          <w:szCs w:val="28"/>
        </w:rPr>
        <w:t>. ПОПУЛЯРИЗАЦИЯ НАСТАВНИЧЕСТВА</w:t>
      </w:r>
      <w:r w:rsidR="00101CE0" w:rsidRPr="00B74BDA">
        <w:rPr>
          <w:sz w:val="28"/>
          <w:szCs w:val="28"/>
        </w:rPr>
        <w:t xml:space="preserve"> В ОРГАНИЗАЦИИ</w:t>
      </w:r>
      <w:bookmarkEnd w:id="73"/>
      <w:bookmarkEnd w:id="74"/>
      <w:bookmarkEnd w:id="75"/>
    </w:p>
    <w:p w:rsidR="00A628B2" w:rsidRPr="00B74BDA" w:rsidRDefault="00A628B2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качестве мер </w:t>
      </w:r>
      <w:r w:rsidR="00BF1BD1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нематериальной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мотивации наставников </w:t>
      </w:r>
      <w:r w:rsidR="00174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работодатели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могут использовать</w:t>
      </w:r>
      <w:r w:rsidR="00B54F65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следующие.</w:t>
      </w:r>
    </w:p>
    <w:p w:rsidR="00B54F65" w:rsidRPr="002927AD" w:rsidRDefault="00B54F65" w:rsidP="000D102C">
      <w:pPr>
        <w:spacing w:after="8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2927AD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Публичное признание значимости работы наставников для </w:t>
      </w:r>
      <w:r w:rsidR="00F71200" w:rsidRPr="002927AD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организации</w:t>
      </w:r>
      <w:r w:rsidRPr="002927AD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, повышение их авторитета в коллективе: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разнообразных корпоративных знаков отличия наставников;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конкурса на определение лучшего наставника;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форумов и иных мероприятий, посвященных наставничеству;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вручение памятных подарков на корпоративных мероприятиях;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размещение информации о наставниках,</w:t>
      </w:r>
      <w:r w:rsidR="00FF781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достижениях их наставляемых на сайте и в социальных сетях организации («виртуальная доска почёта»), в других средствах информации;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ходатайство на вручение государственных наград (федеральных, региональных, отраслевых, ведомственных и др</w:t>
      </w:r>
      <w:r w:rsidR="00404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угое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F712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проведение неформальных бесед </w:t>
      </w:r>
      <w:r w:rsidR="0049588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наставников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руководством компании.</w:t>
      </w:r>
    </w:p>
    <w:p w:rsidR="00B54F65" w:rsidRPr="002927AD" w:rsidRDefault="00B54F65" w:rsidP="000D102C">
      <w:pPr>
        <w:spacing w:after="8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2927AD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Карьерный рост: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включение лучших наставников в кадровый резерв компании на замещение руководящих должностей, приоритетное выдвижение на такие должности;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статуса в текущей должности, присвоение новой категории;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лучшим наставникам возможности принимать участие в разработке решений, касающихся развития компании.</w:t>
      </w:r>
    </w:p>
    <w:p w:rsidR="00B54F65" w:rsidRPr="002927AD" w:rsidRDefault="00B54F65" w:rsidP="000D102C">
      <w:pPr>
        <w:spacing w:after="8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2927AD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Профессиональное развитие:</w:t>
      </w:r>
    </w:p>
    <w:p w:rsidR="00F71200" w:rsidRDefault="00F71200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12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возможности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самореализации;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возможности испытать себя в качестве руководителя</w:t>
      </w:r>
      <w:r w:rsidR="008C744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и проведение тренингов и курсов повышения квалификации для наставников, направление на получение дополнительного профессионального образования, повышение квалификации и переподготовку по программам профессионального обучения за счет средств работодателя;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проведение слетов наставников, иных мероприятий.</w:t>
      </w:r>
    </w:p>
    <w:p w:rsidR="00B54F65" w:rsidRPr="002927AD" w:rsidRDefault="00B54F65" w:rsidP="000D102C">
      <w:pPr>
        <w:spacing w:after="8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2927AD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Иное: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приоритетное право выбора периода ежегодного оплачиваемого отпуска;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установление гибкого графика работы;</w:t>
      </w:r>
    </w:p>
    <w:p w:rsidR="00B54F65" w:rsidRPr="00B74BDA" w:rsidRDefault="00B54F65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выделение парковочного места</w:t>
      </w:r>
      <w:r w:rsidR="008C7443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8C7443" w:rsidRPr="00B74BDA" w:rsidRDefault="008C7443" w:rsidP="000D102C">
      <w:pPr>
        <w:numPr>
          <w:ilvl w:val="0"/>
          <w:numId w:val="10"/>
        </w:numPr>
        <w:spacing w:after="8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иные значимые для конкретной организации и конкретных наставников стимулы</w:t>
      </w:r>
      <w:r w:rsidR="00F712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0201CD" w:rsidRDefault="008C7443" w:rsidP="000D102C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Важную мотивирующую функцию играет </w:t>
      </w:r>
      <w:r w:rsidR="00A31E47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корпоративная культура, в которой наставничество воспринимается как почетная миссия, а</w:t>
      </w:r>
      <w:r w:rsidR="0049588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13C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</w:t>
      </w:r>
      <w:r w:rsidR="0049588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дополнительная обязанность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0201CD" w:rsidRPr="000201CD" w:rsidRDefault="000201CD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C65F0" w:rsidRPr="00B74BDA" w:rsidRDefault="008C65F0" w:rsidP="00614934">
      <w:pPr>
        <w:pStyle w:val="1"/>
        <w:numPr>
          <w:ilvl w:val="0"/>
          <w:numId w:val="11"/>
        </w:numPr>
        <w:spacing w:before="0" w:line="240" w:lineRule="auto"/>
        <w:ind w:left="0" w:firstLine="284"/>
        <w:rPr>
          <w:sz w:val="28"/>
          <w:szCs w:val="28"/>
        </w:rPr>
      </w:pPr>
      <w:bookmarkStart w:id="76" w:name="_Toc209573338"/>
      <w:bookmarkStart w:id="77" w:name="_Toc210028815"/>
      <w:bookmarkStart w:id="78" w:name="_Toc225145518"/>
      <w:r w:rsidRPr="00B74BDA">
        <w:rPr>
          <w:sz w:val="28"/>
          <w:szCs w:val="28"/>
        </w:rPr>
        <w:t>МЕРОПРИЯТИЯ ПО ПОПУЛЯРИЗАЦИИ И СОЗДАНИЮ УСЛОВИЙ ДЛЯ РАЗВИТИЯ НАСТАВНИЧЕ</w:t>
      </w:r>
      <w:r w:rsidR="00BF25A6" w:rsidRPr="00B74BDA">
        <w:rPr>
          <w:sz w:val="28"/>
          <w:szCs w:val="28"/>
        </w:rPr>
        <w:t>С</w:t>
      </w:r>
      <w:r w:rsidR="00413C4F">
        <w:rPr>
          <w:sz w:val="28"/>
          <w:szCs w:val="28"/>
        </w:rPr>
        <w:t>Т</w:t>
      </w:r>
      <w:r w:rsidRPr="00B74BDA">
        <w:rPr>
          <w:sz w:val="28"/>
          <w:szCs w:val="28"/>
        </w:rPr>
        <w:t>ВА</w:t>
      </w:r>
      <w:r w:rsidR="00413C4F">
        <w:rPr>
          <w:sz w:val="28"/>
          <w:szCs w:val="28"/>
        </w:rPr>
        <w:t xml:space="preserve"> В СФЕРЕ ТРУДА</w:t>
      </w:r>
      <w:r w:rsidRPr="00B74BDA">
        <w:rPr>
          <w:sz w:val="28"/>
          <w:szCs w:val="28"/>
        </w:rPr>
        <w:t xml:space="preserve"> НА ФЕДЕРАЛЬНОМ, РЕГИОНАЛЬНОМ И ОТРАСЛЕВОМ УРОВНЕ</w:t>
      </w:r>
      <w:bookmarkEnd w:id="76"/>
      <w:bookmarkEnd w:id="77"/>
      <w:bookmarkEnd w:id="78"/>
    </w:p>
    <w:p w:rsidR="008C65F0" w:rsidRPr="00B74BDA" w:rsidRDefault="008C65F0" w:rsidP="000D102C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 xml:space="preserve">В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целях</w:t>
      </w:r>
      <w:r w:rsidRPr="00B74BDA">
        <w:rPr>
          <w:rFonts w:ascii="Times New Roman" w:hAnsi="Times New Roman" w:cs="Times New Roman"/>
          <w:sz w:val="28"/>
          <w:szCs w:val="28"/>
        </w:rPr>
        <w:t xml:space="preserve"> популяризации </w:t>
      </w:r>
      <w:r w:rsidR="008D2448" w:rsidRPr="00B74BDA">
        <w:rPr>
          <w:rFonts w:ascii="Times New Roman" w:hAnsi="Times New Roman" w:cs="Times New Roman"/>
          <w:sz w:val="28"/>
          <w:szCs w:val="28"/>
        </w:rPr>
        <w:t xml:space="preserve">и создания условий для развития </w:t>
      </w:r>
      <w:r w:rsidRPr="00B74BDA">
        <w:rPr>
          <w:rFonts w:ascii="Times New Roman" w:hAnsi="Times New Roman" w:cs="Times New Roman"/>
          <w:sz w:val="28"/>
          <w:szCs w:val="28"/>
        </w:rPr>
        <w:t xml:space="preserve">наставничества </w:t>
      </w:r>
      <w:r w:rsidR="008D2448" w:rsidRPr="00B74BDA">
        <w:rPr>
          <w:rFonts w:ascii="Times New Roman" w:hAnsi="Times New Roman" w:cs="Times New Roman"/>
          <w:sz w:val="28"/>
          <w:szCs w:val="28"/>
        </w:rPr>
        <w:t>на федеральном, региональном и отраслевом уровне могут</w:t>
      </w:r>
      <w:r w:rsidRPr="00B74BDA">
        <w:rPr>
          <w:rFonts w:ascii="Times New Roman" w:hAnsi="Times New Roman" w:cs="Times New Roman"/>
          <w:sz w:val="28"/>
          <w:szCs w:val="28"/>
        </w:rPr>
        <w:t xml:space="preserve"> быть предусмотрены следующие мероприятия:</w:t>
      </w:r>
    </w:p>
    <w:p w:rsidR="008C65F0" w:rsidRPr="00B74BDA" w:rsidRDefault="008C65F0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федеральные, региональные и отраслевые конкурсы, </w:t>
      </w:r>
      <w:r w:rsidR="00EF11C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емпионаты</w:t>
      </w:r>
      <w:r w:rsidR="00EF11C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форумы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F11C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иные мероприятия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наставничеству;</w:t>
      </w:r>
    </w:p>
    <w:p w:rsidR="008D2448" w:rsidRPr="00B74BDA" w:rsidRDefault="008D2448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учреждение</w:t>
      </w:r>
      <w:r w:rsidR="00FF7812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региональных и отраслевых знаков отличия «За наставничество»</w:t>
      </w:r>
      <w:r w:rsidR="00EB4B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и/или почетных званий «Лучший наставник»</w:t>
      </w:r>
      <w:r w:rsidR="00EF11C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8C65F0" w:rsidRPr="00B74BDA" w:rsidRDefault="008C65F0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каталога (баз</w:t>
      </w:r>
      <w:r w:rsidR="008D244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данных) лучших практик наставничества;</w:t>
      </w:r>
      <w:r w:rsidR="00824189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5727AB" w:rsidRPr="00B74BDA" w:rsidRDefault="005727AB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разработка национальных стандартов и </w:t>
      </w:r>
      <w:r w:rsidR="004F2ED4" w:rsidRPr="00B74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</w:t>
      </w:r>
      <w:r w:rsidRPr="00B74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добровольной сертификации систем наставничества в организации;</w:t>
      </w:r>
    </w:p>
    <w:p w:rsidR="00EF11CC" w:rsidRPr="00B74BDA" w:rsidRDefault="00EF11CC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учет наличия системы наставничества при составлении рейтингов работодателей;</w:t>
      </w:r>
    </w:p>
    <w:p w:rsidR="00EF11CC" w:rsidRPr="00B74BDA" w:rsidRDefault="00EF11CC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на межрегиональном, региональном, отраслевом (межотраслевом) и территориальном уровне структур, обеспечивающих консультационно-методическую поддержку организаций по развитию наставничества и популяризацию наставничества;</w:t>
      </w:r>
    </w:p>
    <w:p w:rsidR="00A75598" w:rsidRPr="00B74BDA" w:rsidRDefault="0059122A" w:rsidP="000D102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0047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C5B06" wp14:editId="75FCC008">
                <wp:simplePos x="0" y="0"/>
                <wp:positionH relativeFrom="page">
                  <wp:posOffset>3586868</wp:posOffset>
                </wp:positionH>
                <wp:positionV relativeFrom="paragraph">
                  <wp:posOffset>3647564</wp:posOffset>
                </wp:positionV>
                <wp:extent cx="3301365" cy="120078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120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D81" w:rsidRPr="0055555E" w:rsidRDefault="00DC2D81" w:rsidP="003B18E2">
                            <w:pPr>
                              <w:rPr>
                                <w:color w:val="A6A6A6"/>
                                <w:lang w:val="en-US"/>
                              </w:rPr>
                            </w:pPr>
                            <w:r w:rsidRPr="0055555E">
                              <w:rPr>
                                <w:color w:val="A6A6A6"/>
                                <w:lang w:val="en-US"/>
                              </w:rPr>
                              <w:t>[SIGNERSTAMP1]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82.45pt;margin-top:287.2pt;width:259.95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sgJAIAAPk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" filled="f" stroked="f">
                <v:textbox>
                  <w:txbxContent>
                    <w:p w:rsidR="00DC2D81" w:rsidRPr="0055555E" w:rsidRDefault="00DC2D81" w:rsidP="003B18E2">
                      <w:pPr>
                        <w:rPr>
                          <w:color w:val="A6A6A6"/>
                          <w:lang w:val="en-US"/>
                        </w:rPr>
                      </w:pPr>
                      <w:r w:rsidRPr="0055555E">
                        <w:rPr>
                          <w:color w:val="A6A6A6"/>
                          <w:lang w:val="en-US"/>
                        </w:rPr>
                        <w:t>[SIGNERSTAMP1]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5E0D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включение в соглашения, заключаемые на федеральном, межрегиональном, региональном, отраслевом (межотраслевом) и территориальном уровнях социального партнерства</w:t>
      </w:r>
      <w:r w:rsidR="00EF11C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положений, регулирующих </w:t>
      </w:r>
      <w:r w:rsidR="00645E0D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социально-трудовые отношения </w:t>
      </w:r>
      <w:r w:rsidR="00EF11C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области наставничества.</w:t>
      </w:r>
      <w:r w:rsidR="00A7559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:rsidR="00B74BDA" w:rsidRPr="00B74BDA" w:rsidRDefault="00A75598" w:rsidP="00D17AFD">
      <w:pPr>
        <w:pStyle w:val="1"/>
        <w:spacing w:before="0" w:line="240" w:lineRule="auto"/>
        <w:jc w:val="right"/>
        <w:rPr>
          <w:b w:val="0"/>
          <w:sz w:val="28"/>
          <w:szCs w:val="28"/>
        </w:rPr>
      </w:pPr>
      <w:bookmarkStart w:id="79" w:name="_Toc225145519"/>
      <w:r w:rsidRPr="00B74BDA">
        <w:rPr>
          <w:b w:val="0"/>
          <w:sz w:val="28"/>
          <w:szCs w:val="28"/>
        </w:rPr>
        <w:lastRenderedPageBreak/>
        <w:t>Приложение 1</w:t>
      </w:r>
      <w:bookmarkEnd w:id="79"/>
      <w:r w:rsidR="00802973">
        <w:rPr>
          <w:b w:val="0"/>
          <w:sz w:val="28"/>
          <w:szCs w:val="28"/>
        </w:rPr>
        <w:br/>
      </w:r>
    </w:p>
    <w:p w:rsidR="00A75598" w:rsidRPr="00345363" w:rsidRDefault="00A75598" w:rsidP="00D17AFD">
      <w:pPr>
        <w:pStyle w:val="1"/>
        <w:spacing w:before="0" w:line="240" w:lineRule="auto"/>
        <w:rPr>
          <w:sz w:val="28"/>
          <w:szCs w:val="28"/>
        </w:rPr>
      </w:pPr>
      <w:bookmarkStart w:id="80" w:name="_Toc225145520"/>
      <w:r w:rsidRPr="00B74BDA">
        <w:rPr>
          <w:sz w:val="28"/>
          <w:szCs w:val="28"/>
        </w:rPr>
        <w:t>РЕГУЛИРОВАНИЕ НАСТАВНИЧЕСКОЙ ДЕЯТЕЛЬНОСТИ</w:t>
      </w:r>
      <w:r w:rsidRPr="00B74BDA">
        <w:rPr>
          <w:sz w:val="28"/>
          <w:szCs w:val="28"/>
        </w:rPr>
        <w:br/>
        <w:t>В РОССИЙСКОЙ ФЕДЕРАЦИИ</w:t>
      </w:r>
      <w:bookmarkEnd w:id="80"/>
    </w:p>
    <w:p w:rsidR="00A75598" w:rsidRPr="00B74BDA" w:rsidRDefault="00A75598" w:rsidP="00D17AFD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75598" w:rsidRPr="00B74BDA" w:rsidRDefault="0076626F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Общее нормативное правовое регулирование на федеральном уровне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Трудовой кодекс Российской Федерации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Статья 351.8 - особенности регулирования труда работников, выполняющих работу по наставничеству в сфере труда. Статьи 15, 16, 129, 132 - понятие трудовых отношений, вопросы оплаты и нормирования труда.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Указ Президента Российской Федерации от 2 марта 2018 г. № 94 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 учреждении знака отличия «За наставничество».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Распоряжение Правительства Российской Федерации от 21 мая 2025 г. </w:t>
      </w:r>
      <w:r w:rsidR="009251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1264-р «Об утверждении Концепции развития наставничества в </w:t>
      </w:r>
      <w:r w:rsidR="00024E2D" w:rsidRPr="0002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период до 2030 г. и плана мероприятий по её реализации».</w:t>
      </w:r>
    </w:p>
    <w:p w:rsidR="00A75598" w:rsidRPr="00B74BDA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Концепция является документом планирования, определяющим цели, задачи и приоритетные направления развития наставничества на период до 2030 года. Концепция разработана для решения задач обобще</w:t>
      </w:r>
      <w:r w:rsidR="0092514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ния наставнических практик, 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фо</w:t>
      </w:r>
      <w:r w:rsidR="0092514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рмирования единой терминологии 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и единых подходов к реализации наставничества, а также совершенствования механизмов его развития в России. </w:t>
      </w:r>
    </w:p>
    <w:p w:rsidR="00A75598" w:rsidRPr="00B74BDA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В рамках реализации Концепции запланировано более 20 мероприятий, в т. ч. по развитию наставничества в сфере труда: формированию у руководителей и работников компетенций в сфере наставничества, включая  размещение в открытом доступе онлайн-курсов, освещению деятельности наставников и развития наставничества в сетевом издании dobro.press и на цифровой платформе </w:t>
      </w:r>
      <w:r w:rsidR="00054FCD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НАСТАВНИК.РФ</w:t>
      </w:r>
      <w:r w:rsidR="00054FCD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проведению ежегодного Всероссийского конкурса </w:t>
      </w:r>
      <w:r w:rsidR="00054FCD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Наставничество</w:t>
      </w:r>
      <w:r w:rsidR="00054FCD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и Международной Премии #МЫВМЕС</w:t>
      </w:r>
      <w:r w:rsidR="00E054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ТЕ в номинации </w:t>
      </w:r>
      <w:r w:rsidR="00054FCD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E054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Наставник года</w:t>
      </w:r>
      <w:r w:rsidR="00054FCD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75598" w:rsidRPr="00B74BDA" w:rsidRDefault="0076626F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Нормативное правовое регулирование в различных отраслях и сферах профессиональной деятельности на федеральном уровне</w:t>
      </w:r>
    </w:p>
    <w:p w:rsidR="001760ED" w:rsidRPr="001760ED" w:rsidRDefault="00A75598" w:rsidP="00D17AFD">
      <w:pPr>
        <w:pStyle w:val="a7"/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760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</w:t>
      </w:r>
      <w:r w:rsidRPr="001760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закон от 21 ноября 2011 г. № 323-ФЗ «Об основах охраны здоровья граждан в Российской Федерации»</w:t>
      </w:r>
      <w:r w:rsidR="00054F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92514C" w:rsidRPr="001760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75598" w:rsidRPr="001760ED" w:rsidRDefault="00A75598" w:rsidP="00D17AFD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760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С 1 марта 2026 г. в соответствии с частями 3.3-3.5 статьи 69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установленному уполномоченным федеральным органом исполнительной власти,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 не более трех лет. 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Постановление Правительства </w:t>
      </w:r>
      <w:r w:rsidR="00024E2D" w:rsidRPr="0002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октября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2019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1296 «Об утверждении Положения о наставничестве на государственной гражданской службе Российской Федерации»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Урегулированы вопросы наставничества на государственной гражданской службе Российской Федерации: определены функции и права наст</w:t>
      </w:r>
      <w:r w:rsidR="001760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авника, порядок его назначения,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права и обязанности служащего в условиях наставничества, порядок отчетности о результатах наставничества, правила поощрения наставников.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Правительства Российской Федерации от 27 апреля </w:t>
      </w:r>
      <w:r w:rsidR="00B31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 г. № 555 «О целевом обучении по образовательным программам среднего профессионального и высшего образования»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 соответствии с п. 6 а «Положения о целевом обучении по образовательным программам среднего профессионального и высшего образования» договором о целевом обучении могут предусматриваться условия о прохождении гражданином практической подготовки у заказчика или работодателя и об индивидуальном сопровождении гражданина представителем заказчика или работодателя (наставником) (далее - сопровождение гражданина наставником).</w:t>
      </w:r>
    </w:p>
    <w:p w:rsidR="00A75598" w:rsidRPr="00B74BDA" w:rsidRDefault="00A75598" w:rsidP="00D17AFD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В п. 24 в качестве одного из условий, указываемых в договоре о целевом обучении, упоминается условие о сопровождении гражданина наставником, </w:t>
      </w:r>
      <w:r w:rsidR="00B318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 в п. 28 – об обеспечении заказчиком (или) работодателем в случае целевого обучения, предусматривающего прохождение практической подготовки и сопровождение гражданина наставником, выполнения соответствующих обязательств.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Приказ Министерства труда и социальной защиты </w:t>
      </w:r>
      <w:r w:rsidR="00D24261" w:rsidRPr="00D24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16 марта 2023 г. № 156 «Об утверждении Стандарта организации деятельности органов службы занятости населения в субъектах Российской Федерации»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5B60E8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В соответствии с п. 78 «б» </w:t>
      </w:r>
      <w:r w:rsidR="00A75598"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для обеспечения притока кандидатов, ориентированных на работу в государственном учреждении службы занятости, рекомендована организация стажировок и </w:t>
      </w:r>
      <w:r w:rsidR="00A75598" w:rsidRPr="0007300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практики студентов </w:t>
      </w:r>
      <w:r w:rsidR="00A75598"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на базе государственного учреждения службы занятости, с условием назначения наставника. </w:t>
      </w:r>
    </w:p>
    <w:p w:rsidR="00A75598" w:rsidRPr="00B74BDA" w:rsidRDefault="00A75598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Подготовку наставников для вновь принятых работников организует служба персонала (п.83).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Приказ Министерства здравоохранения Российской Федерации от </w:t>
      </w:r>
      <w:r w:rsidR="00801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 июля 2025 г. № 401н «О ведомственных наградах Министерства здравоохранения Российской Федерации», приложение № 8 «Положение о медали «За на</w:t>
      </w:r>
      <w:r w:rsidR="001760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ставничество в здравоохранении»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B60E8" w:rsidRDefault="005B60E8" w:rsidP="00D17AFD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60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 Мин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труда</w:t>
      </w:r>
      <w:r w:rsidRPr="005B60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России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  <w:r w:rsidRPr="005B60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декабря 2019 г.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398н</w:t>
      </w:r>
      <w:r w:rsidRPr="005B60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учреждении знака отличия Министерства труда и социальн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 защиты Российской Федерации «</w:t>
      </w:r>
      <w:r w:rsidRPr="005B60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Почетный наставник Минтруда России»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аналогичные приказы других федеральных органов исполнительной власти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86D05" w:rsidRDefault="0043223C" w:rsidP="00D17AFD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Приказ</w:t>
      </w:r>
      <w:r w:rsidRPr="00432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Министерства просвещения Российской Федерации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22A81" w:rsidRPr="00886D05" w:rsidRDefault="00F22A81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86D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Введена квалификационная категория </w:t>
      </w:r>
      <w:r w:rsidR="0080115F" w:rsidRPr="00F37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</w:t>
      </w:r>
      <w:r w:rsidRPr="00886D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педагог-наставник</w:t>
      </w:r>
      <w:r w:rsidR="0080115F" w:rsidRPr="00F37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»</w:t>
      </w:r>
      <w:r w:rsidRPr="00886D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установлена процедура и показатели деятельности педагогических работников </w:t>
      </w:r>
      <w:r w:rsidRPr="0061493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 целях установления</w:t>
      </w:r>
      <w:r w:rsidRPr="00886D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данной </w:t>
      </w:r>
      <w:r w:rsidRPr="0061493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квалификационной категории</w:t>
      </w:r>
      <w:r w:rsidRPr="00886D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  <w:r w:rsidRPr="0061493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Распоряжение Минпросвещения России от 25</w:t>
      </w:r>
      <w:r w:rsidR="008C2E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декабря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2019</w:t>
      </w:r>
      <w:r w:rsidR="008C2E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747895" w:rsidRPr="00747895" w:rsidRDefault="00747895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Несмотря на название, методология предусматривает наставничество не только для обучающихся, но и для педагогических работников.</w:t>
      </w:r>
      <w:r w:rsidRPr="007478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Так, в числе задач наставничества указаны </w:t>
      </w:r>
      <w:r w:rsidRPr="007478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создание психологически комфортной среды для развития и повышения квалификации педагогов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и </w:t>
      </w:r>
      <w:r w:rsidRPr="007478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увеличение числа закрепившихся в профессии педагогических кадров.</w:t>
      </w:r>
    </w:p>
    <w:p w:rsidR="00A75598" w:rsidRPr="00F37CAF" w:rsidRDefault="00A75598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Внедрение целевой модели </w:t>
      </w:r>
      <w:r w:rsidRPr="00F37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осуществляется на основе методических рекомендаций (письмо Минпросвещения России от 23 января 2020 г. </w:t>
      </w:r>
      <w:r w:rsidR="000B0CCD" w:rsidRPr="00F37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№</w:t>
      </w:r>
      <w:r w:rsidRPr="00F37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МР-42/02)</w:t>
      </w:r>
      <w:r w:rsidR="00A050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,</w:t>
      </w:r>
      <w:r w:rsidR="00A050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F37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в них рассматривается наставничество </w:t>
      </w:r>
      <w:r w:rsidR="00054FCD" w:rsidRPr="00F37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«работодатель – студент»</w:t>
      </w:r>
      <w:r w:rsidR="00747895" w:rsidRPr="00F37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и «учитель – учитель»</w:t>
      </w:r>
      <w:r w:rsidRPr="00F37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75598" w:rsidRPr="00B74BDA" w:rsidRDefault="0076626F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Нормативное правовое регулирование на территориальном и территориально-отраслевом уровне (примеры документов)</w:t>
      </w:r>
    </w:p>
    <w:p w:rsidR="00A75598" w:rsidRPr="00B74BDA" w:rsidRDefault="00A75598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наградах (знаках отличия)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 Калужской области от 20 апреля 2020 г. № 591-ОЗ «О знаке отличия Калужской области «За наставничество»</w:t>
      </w:r>
      <w:r w:rsidR="00AF4E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 Курской области от 5 сентября 2025 г. № 58-ЗКО «О внесении изменений в Закон Курской области «О наградах Курской области», в </w:t>
      </w:r>
      <w:r w:rsidR="00A8200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 ч.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Положение о почетном знаке «За труды и наставничество»</w:t>
      </w:r>
      <w:r w:rsidR="00AF4E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Правительства Тульской области от 27 июня 2025 г. </w:t>
      </w:r>
      <w:r w:rsidR="008C2E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375 «Об установлении размера и условий осуществления выплат за наставничество в сфере труда работникам государственных учреждений Тульской области»</w:t>
      </w:r>
      <w:r w:rsidR="005F2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аналогичные </w:t>
      </w:r>
      <w:r w:rsidR="00AF4E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нормативные правовые акты</w:t>
      </w:r>
      <w:r w:rsidR="005F2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других субъектов Российской Федерации.</w:t>
      </w:r>
    </w:p>
    <w:p w:rsidR="00C36C0F" w:rsidRDefault="00C36C0F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A75598" w:rsidRPr="00B74BDA" w:rsidRDefault="00A75598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регулировании наставничества, </w:t>
      </w:r>
      <w:r w:rsidR="0076626F" w:rsidRPr="007662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 том числе </w:t>
      </w: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выплатах за наставничество, в государственных и муниципальных учреждениях, а также на государственной или муниципальной службе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Правительства Рязанской области от 21 октября 2025 г. </w:t>
      </w:r>
      <w:r w:rsidR="008C2E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320 «Об установлении размера и условий осуществления выплат за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наставничество в сфере труда работникам государственных учреждений Рязанской области»</w:t>
      </w:r>
      <w:r w:rsidR="00AF4E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A75598" w:rsidRDefault="00A75598" w:rsidP="00D17AFD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Правительства Мурманской области от 30 мая 2025 г. </w:t>
      </w:r>
      <w:r w:rsidR="008C2E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382-ПП «Об утверждении положения о наставничестве в сфере труда в государственных областных бюджетных, автономных и казенных учреждениях Мурманской области»</w:t>
      </w:r>
      <w:r w:rsidR="00AF4E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86D05" w:rsidRPr="00886D05" w:rsidRDefault="00886D05" w:rsidP="00614934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Правительства ХМАО - Югры от 3 ноября 2016 г. </w:t>
      </w:r>
      <w:r w:rsidR="00822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431-п «О Требованиях к системам оплаты труда работников государственных учреждений Ханты-Мансийского автономного округа – Югры»</w:t>
      </w:r>
      <w:r w:rsidR="00F37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 изменениями и дополнениями)</w:t>
      </w: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 министерства социальной защиты населения и труда Белгородской области от 2 ноября 2024 г. № 346 «Об утверждении Положения о наставничестве в учреждениях, подведомственных министерству»</w:t>
      </w:r>
      <w:r w:rsidR="00AF4E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 Министерства здравоохранения Алтайского края от 5 августа 2022 г. № 424 «О наставничестве в краевых государственных медицинских организациях»</w:t>
      </w:r>
      <w:r w:rsidR="00AF4E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 Министерства труда и социальной защиты Кабардино-Балкарской Республики от 20 января 2022 г. № 9-П «Об организации наставничества в Министерстве труда и социальной защиты Кабардино-Балкарской Республики»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Администрации города Мончегорска Мурманской области от 5 августа 2025 г. № 1024 «Об утверждении Положения о наставничестве в сфере труда в муниципальных учреждениях города Мончегорска»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Распоряжение Администрации Ямальского района Ямало-Ненецкого автономного округа от 1 апреля 2025 г. № 46 «Об утверждении положения о наставничестве в сфере труда в Администрации Ямальского района»</w:t>
      </w:r>
      <w:r w:rsidR="0002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24E2D" w:rsidRPr="0002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аналогичные нормативные правовые акты других субъектов Российской Федерации</w:t>
      </w:r>
      <w:r w:rsidR="0002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предоставления субсидии на возмещение затрат работодателей на оплату труда наставников </w:t>
      </w:r>
    </w:p>
    <w:p w:rsidR="00A75598" w:rsidRPr="00B74BDA" w:rsidRDefault="00A75598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Категории наставляемых: выпускники образовательных организаций высшего образования и профессиональных образовательных организаций, безработные и ищущие работу граждане, принимающие участие в мероприятии по стажировке в целях приобретения ими опыта работы, инвалиды, участники специальной военной операции и др</w:t>
      </w:r>
      <w:r w:rsidR="00404C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угое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:rsidR="00A75598" w:rsidRDefault="00A75598" w:rsidP="00D17AFD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Правительства Ростовской области от 30 июня 2025 г. </w:t>
      </w:r>
      <w:r w:rsidR="008C2E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480 «Об утверждении Порядка предоставления субсидии организациям и индивидуальным предпринимателям</w:t>
      </w:r>
      <w:r w:rsidR="007562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22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7562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работодателям на возмещение части затрат на оплату труда работников отдельных категорий, а также на выплату за наставничество их наставникам в случае назначения»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86D05" w:rsidRPr="00886D05" w:rsidRDefault="00886D05" w:rsidP="00D17AFD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Правительства Тюменской области от 3 мая 2023 г. </w:t>
      </w:r>
      <w:r w:rsidR="007562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244-п «Об утверждении Порядка предоставления субсидий из областного бюджета некоммерческим организациям на государственную поддержку </w:t>
      </w: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деятельности в сфере профессиональной подготовки кадров и проведения мероприятий, направленных на популяризацию рабочих профессий и развитие профессионального мастерства» и др</w:t>
      </w:r>
      <w:r w:rsidR="00404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угое</w:t>
      </w: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86D05" w:rsidRPr="00B74BDA" w:rsidRDefault="00886D05" w:rsidP="00D17AFD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Правительства Красноярского края от 18 февраля 2020 г. № 112-п «Об утверждении Порядка предоставления субсидии на возмещение затрат работодателей на оплату труда выпускников образовательных организаций высшего образования и профессиональных образовательных организаций, безработных и ищущих работу граждан, принимающих участие в мероприятии по стажировке в целях приобретения ими опыта работы, и на оплату труда наставников»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86D05" w:rsidRPr="00886D05" w:rsidRDefault="00886D05" w:rsidP="00614934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Правительства Республики Хакасия от 17 мая 2018 г. </w:t>
      </w:r>
      <w:r w:rsidR="007562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237 «Об утверждении порядка предоставления субсидий юридическим лицам </w:t>
      </w:r>
      <w:r w:rsidR="007562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8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 исключением субсидий государственным (муниципальным) учреждениям), индивидуальным предпринимателям на оплату труда наставников при трудоустройстве инвалидов молодого возраста».</w:t>
      </w:r>
    </w:p>
    <w:p w:rsidR="00A75598" w:rsidRPr="00B74BDA" w:rsidRDefault="00A75598" w:rsidP="00D17AFD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Приморского края от 11 марта 2016 г. </w:t>
      </w:r>
      <w:r w:rsidR="008C2E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89-па «Об утверждении Порядка предоставления субсидий из краевого бюджета работодателям - организациям (за исключением государственных (муниципальных) учреждений) и индивидуальным предпринимателям на возмещение затрат, связанных с оплатой труда инвалидов и их наставников»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D6512" w:rsidRDefault="0076626F" w:rsidP="00F37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Регулирование наставничества органами социального партнерства, </w:t>
      </w:r>
    </w:p>
    <w:p w:rsidR="00A75598" w:rsidRPr="00B74BDA" w:rsidRDefault="0076626F" w:rsidP="00D17AFD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ом </w:t>
      </w: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исле</w:t>
      </w: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</w:t>
      </w:r>
      <w:r w:rsidRPr="00B74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отраслевых и межотраслевых соглашениях федерального уровня</w:t>
      </w:r>
    </w:p>
    <w:p w:rsidR="00A75598" w:rsidRDefault="00A75598" w:rsidP="001A0FA9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62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Единые рекомендации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 w:rsidR="001760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="001206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текущий</w:t>
      </w:r>
      <w:r w:rsidR="001760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год.</w:t>
      </w:r>
    </w:p>
    <w:p w:rsidR="00C41F16" w:rsidRPr="00AC330E" w:rsidRDefault="00C41F16" w:rsidP="001A0FA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41F1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Рекомендации ежегодно утв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ерждаются </w:t>
      </w:r>
      <w:r w:rsidRPr="00C41F1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решением Российской трехсторонней комиссии по регулированию социально-трудовых отношений </w:t>
      </w:r>
      <w:r w:rsidR="00A8200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и </w:t>
      </w:r>
      <w:r w:rsidR="00A8200C" w:rsidRPr="00AC330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включают</w:t>
      </w:r>
      <w:r w:rsidRPr="00AC330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положения по оплате труда наставников в сферах образования, здравоохранения, физической культуры и спорта. </w:t>
      </w:r>
    </w:p>
    <w:p w:rsidR="00A75598" w:rsidRPr="00C41F16" w:rsidRDefault="00A75598" w:rsidP="001A0FA9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41F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Положения о развитии наставничества присутствуют в большинстве отраслевых и межотраслевых соглашений. Далее приведены примеры соглашений, наиболее полно раскрывающих данный вопрос, в том числе содержащие требования к размерам и условиям осуществления выплат за наставничество</w:t>
      </w:r>
      <w:r w:rsidR="00054FCD" w:rsidRPr="00C41F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Pr="00C41F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A75598" w:rsidRPr="00B74BDA" w:rsidRDefault="00A75598" w:rsidP="001A0FA9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6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Федеральное отраслевое тарифное соглашение в жилищно-коммунальном хозяйстве Российской Федерации на 2023–2025 годы (срок действия продлен до 31 декабря 2028 г. включительно)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C41F16" w:rsidRDefault="00A75598" w:rsidP="001A0FA9">
      <w:pPr>
        <w:pStyle w:val="a7"/>
        <w:widowControl w:val="0"/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41F1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 соответствии с соглашением работодатели утверждают в организациях ЖКХ Положение о наставничестве, закрепляют наставников за всеми молодыми работниками не позднее 6 месяцев с начала их работы (п. 6.8.2) и устанавливают наставникам выплату надбавки не менее 10% размера тарифной ставки (п. 2.8.2.1 м).</w:t>
      </w:r>
    </w:p>
    <w:p w:rsidR="00A75598" w:rsidRPr="00B74BDA" w:rsidRDefault="00A75598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Межрегиональное межотраслевое соглашение по предприятиям медно-никелевой промышленности и обеспечивающего комплекса на </w:t>
      </w:r>
      <w:r w:rsidR="00A8200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2025–2028 годы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C41F16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Работодатели обязуются обеспечивать конкурентоспособный уровень оплаты труда и социальных гарантий работникам в тесной связи с производительностью труда, ростом профессионализма, уровнем квалификации, дисциплинированностью, ответственностью, исполнительностью, участием в обучении молодежи (наставничество) </w:t>
      </w:r>
      <w:r w:rsidR="007F6B9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(п. 2.4.1).</w:t>
      </w:r>
    </w:p>
    <w:p w:rsidR="00A75598" w:rsidRPr="00B74BDA" w:rsidRDefault="00A75598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Отраслевое соглашение по агропромышленному комплексу Российской Федерации на </w:t>
      </w:r>
      <w:r w:rsidR="00A8200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2024–2026 годы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Работодатели производят доплату работникам за наставничество в размере не менее 10 процентов тарифной ставки, оклада (должностного оклада</w:t>
      </w:r>
      <w:r w:rsidR="001A1C4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)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(п. 2.12).</w:t>
      </w:r>
    </w:p>
    <w:p w:rsidR="00A75598" w:rsidRPr="00B74BDA" w:rsidRDefault="00A75598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Отраслевое соглашение по лесному хозяйству Российской Федерации на </w:t>
      </w:r>
      <w:r w:rsidR="00A8200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2025–2027 годы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Рослеспрофсоюз и Рослесхоз договорились проводить работу по развитию наставничества, повышению авторитета высококвалифицированных работников и специалистов отрасли, оказывающих содействие молодёжи в успешном овладении ими профессиональными знаниями, навыками и умениями, инициируя включение необходимых для этого условий и положений в коллективные договоры; ходатайствовать о представлении лучших наставников к награждению знаком отличия «За наставничество» (п. 11.4).</w:t>
      </w:r>
    </w:p>
    <w:p w:rsidR="00A75598" w:rsidRPr="00B74BDA" w:rsidRDefault="00A75598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1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Отраслевое</w:t>
      </w:r>
      <w:r w:rsidRPr="00B74B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соглашение по организациям и медицинским учреждениям, находящимся в ведении 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Федерального медико-биологического агентства</w:t>
      </w:r>
      <w:r w:rsidRPr="00B74B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на </w:t>
      </w:r>
      <w:r w:rsidR="00A8200C" w:rsidRPr="00B74B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2025–2027</w:t>
      </w:r>
      <w:r w:rsidRPr="00B74B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годы</w:t>
      </w:r>
      <w:r w:rsidR="00054F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A75598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Организация наставничества молодых специалистов рассматривается как приоритетное направл</w:t>
      </w:r>
      <w:r w:rsidR="00D968F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ение в совместной деятельности (п. 7.2), </w:t>
      </w: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наставники закрепляются за всеми молодыми специалистами в первый год их работы в организации ФМБА России (п. 7.3.3).</w:t>
      </w:r>
    </w:p>
    <w:p w:rsidR="001C23BF" w:rsidRPr="00676915" w:rsidRDefault="001C23BF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C41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Отраслевое</w:t>
      </w:r>
      <w:r w:rsidRPr="0067691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соглашение в отношении федеральных государственных бюджетных, автономных, казенных учреждений и федерального государственного унитарного предприятия, находящихся в ведении Министерства здравоохранения Российской Федерации на </w:t>
      </w:r>
      <w:r w:rsidR="00A8200C" w:rsidRPr="0067691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2023–2025 годы</w:t>
      </w:r>
      <w:r w:rsidR="00054FC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.</w:t>
      </w:r>
      <w:r w:rsidRPr="0067691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:rsidR="001C23BF" w:rsidRPr="00B74BDA" w:rsidRDefault="001C23BF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23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Работодателям рекомендовано закреплять наставников за всеми молодыми работниками в первый год их работы в организации. Наставникам молодых работников устанавливать стимулирующую выплату на условиях, определяемых коллективным договором (п. 8.3.2.)</w:t>
      </w:r>
      <w:r w:rsidR="00054F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1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Межотраслевое</w:t>
      </w:r>
      <w:r w:rsidRPr="00B74B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соглашение по организациям, подведомственным Министерству науки и</w:t>
      </w: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высшего образования Российской Федерации, на </w:t>
      </w:r>
      <w:r w:rsidR="00A8200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2025–2027 годы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lastRenderedPageBreak/>
        <w:t>Поддержка и развитие института наставничества рассматривается как приоритетное направление совместной деятельности в области молодежной политики (п. 10.1). Работодателям рекомендовано закреплять наставников за работниками из числа молодежи в первый год их работы в организациях, устанавливать наставникам доплаты на условиях, определяемых коллективными договорами (п. 10.2).</w:t>
      </w:r>
    </w:p>
    <w:p w:rsidR="00A75598" w:rsidRPr="00B74BDA" w:rsidRDefault="00A75598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Отраслевое соглашение по организациям, находящимся в ведении Министерства просвещения Российской Федерации, на </w:t>
      </w:r>
      <w:r w:rsidR="00A8200C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2024–2026 годы</w:t>
      </w:r>
      <w:r w:rsidR="00054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75598" w:rsidRPr="00B74BDA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Министерство просвещения Российской Федерации и Профсоюз рекомендуют при заключении коллективных договоров и региональных соглашений предусматривать в них положения по закреплению за работниками из числа молодежи наставников, установлению наставникам соответствующей доплаты в размере и порядке, определяемых коллективными договорами (п. 3.10 б).</w:t>
      </w:r>
    </w:p>
    <w:p w:rsidR="00A75598" w:rsidRDefault="00A75598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4B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Работодатели государственных (муниципальных) организаций с участием выборного органа первичной профсоюзной организации предусматривают регулирование вопросов оплаты труда с учетом определения размеров выплат компенсационного характера за наличие квалификационной категории «педагог-наставник» (при условии выполнения дополнительной работы, связанной с наставнической деятельностью) (п. 5.2.2.6).</w:t>
      </w:r>
    </w:p>
    <w:p w:rsidR="001C23BF" w:rsidRPr="001760ED" w:rsidRDefault="001C23BF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C41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Отраслевое</w:t>
      </w:r>
      <w:r w:rsidRPr="001760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соглашение по организациям сферы физической культуры и спорта Российской Федерации на </w:t>
      </w:r>
      <w:r w:rsidR="00A8200C" w:rsidRPr="001760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2024–2026 годы</w:t>
      </w:r>
      <w:r w:rsidR="00054FC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.</w:t>
      </w:r>
      <w:r w:rsidRPr="001760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:rsidR="001C23BF" w:rsidRPr="001C23BF" w:rsidRDefault="001C23BF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23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Для скорейшей адаптации молодого специалиста и приобретения им профессиональных навыков организуется наставничество, и на основании письменного распоряжения руководителя молодой специалист закрепляется за специалистом-наставником (п.11.2). В организациях отрасли могут устанавливаться выплаты стимулирующего характера молодым специалистам и их наставникам </w:t>
      </w:r>
      <w:r w:rsidR="00A8200C" w:rsidRPr="001C23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(п.5.10.</w:t>
      </w:r>
      <w:r w:rsidRPr="001C23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), стимулирующие выплаты за наставничество специалистам, оказывающим помощь тренерам-преподавателям при первичном трудоустройстве по профильной специальности в целях адаптации и приобретения профессиональных навыков (п.5.23.)</w:t>
      </w:r>
      <w:r w:rsidR="00054F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:rsidR="001C23BF" w:rsidRPr="001760ED" w:rsidRDefault="001C23BF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C41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Отраслевое</w:t>
      </w:r>
      <w:r w:rsidRPr="001760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соглашение по транспортному строительству на </w:t>
      </w:r>
      <w:r w:rsidR="00A8200C" w:rsidRPr="001760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2024–2026 годы</w:t>
      </w:r>
      <w:r w:rsidR="00054FC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.</w:t>
      </w:r>
      <w:r w:rsidRPr="001760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:rsidR="001C23BF" w:rsidRPr="001C23BF" w:rsidRDefault="001C23BF" w:rsidP="00D17AFD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23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</w:t>
      </w:r>
      <w:r w:rsidR="008D59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ботодатели обязуются создавать </w:t>
      </w:r>
      <w:r w:rsidRPr="001C23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условия для психологической и социальной стабильности молодого работника, укрепления авторитета института семьи, формирования трудовых династий и института наставничества» (п.4.2.5.). Профсоюз содействует работодателям в работе института наставничества (п.10.3.3.)</w:t>
      </w:r>
      <w:r w:rsidR="00054F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:rsidR="001C23BF" w:rsidRPr="00F87545" w:rsidRDefault="001C23BF" w:rsidP="00D17AFD">
      <w:pPr>
        <w:pStyle w:val="a7"/>
        <w:widowControl w:val="0"/>
        <w:numPr>
          <w:ilvl w:val="1"/>
          <w:numId w:val="21"/>
        </w:numPr>
        <w:autoSpaceDE w:val="0"/>
        <w:autoSpaceDN w:val="0"/>
        <w:adjustRightInd w:val="0"/>
        <w:spacing w:after="8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F875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Отраслевое</w:t>
      </w:r>
      <w:r w:rsidRPr="00F8754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соглашение по организациям железнодорожного транспорта на </w:t>
      </w:r>
      <w:r w:rsidR="00A8200C" w:rsidRPr="00F8754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202</w:t>
      </w:r>
      <w:r w:rsidR="004472E2" w:rsidRPr="00F8754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6</w:t>
      </w:r>
      <w:r w:rsidR="00A8200C" w:rsidRPr="00F8754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–202</w:t>
      </w:r>
      <w:r w:rsidR="004472E2" w:rsidRPr="00F8754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8</w:t>
      </w:r>
      <w:r w:rsidR="00A8200C" w:rsidRPr="00F8754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годы</w:t>
      </w:r>
      <w:r w:rsidR="00054FCD" w:rsidRPr="00F8754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.</w:t>
      </w:r>
      <w:r w:rsidRPr="00F8754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:rsidR="00A75598" w:rsidRPr="00B74BDA" w:rsidRDefault="00686B9C" w:rsidP="009E1355">
      <w:pPr>
        <w:pStyle w:val="a7"/>
        <w:widowControl w:val="0"/>
        <w:autoSpaceDE w:val="0"/>
        <w:autoSpaceDN w:val="0"/>
        <w:adjustRightInd w:val="0"/>
        <w:spacing w:after="8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Работодатели</w:t>
      </w:r>
      <w:r w:rsidR="009E1355" w:rsidRP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в целях развития кадрового потенциала с учетом </w:t>
      </w:r>
      <w:r w:rsidR="009E1355" w:rsidRP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lastRenderedPageBreak/>
        <w:t>целесообразности и финансово-экономических возможностей</w:t>
      </w:r>
      <w:r w:rsid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р</w:t>
      </w:r>
      <w:r w:rsidR="009E1355" w:rsidRP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азрабатывают и реализуют комплексные молодежные программы, в том числе предусматривающие</w:t>
      </w:r>
      <w:r w:rsid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9E1355" w:rsidRP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создание условий для психологической и социальной стабильности молодого </w:t>
      </w:r>
      <w:r w:rsid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</w:t>
      </w:r>
      <w:r w:rsidR="009E1355" w:rsidRP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аботника, укрепления авторитета института семьи, формирования трудовых династий и института наставничества</w:t>
      </w:r>
      <w:r w:rsid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7F6B9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(п. 5.2.6).</w:t>
      </w:r>
      <w:r w:rsidR="009E1355" w:rsidRPr="009E1355" w:rsidDel="006441B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C23BF" w:rsidRPr="001C23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Профсоюз содействует работодателям в работе института наставничества (п.5.1</w:t>
      </w:r>
      <w:r w:rsidR="009E13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4</w:t>
      </w:r>
      <w:r w:rsidR="001C23BF" w:rsidRPr="001C23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.2).</w:t>
      </w:r>
      <w:r w:rsidR="00A75598" w:rsidRPr="00B74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:rsidR="00B74BDA" w:rsidRDefault="00A75598" w:rsidP="00A34F40">
      <w:pPr>
        <w:pStyle w:val="1"/>
        <w:spacing w:line="240" w:lineRule="auto"/>
        <w:contextualSpacing/>
        <w:jc w:val="right"/>
        <w:rPr>
          <w:b w:val="0"/>
          <w:sz w:val="28"/>
          <w:szCs w:val="28"/>
        </w:rPr>
      </w:pPr>
      <w:bookmarkStart w:id="81" w:name="_Toc225145521"/>
      <w:r w:rsidRPr="00B74BDA">
        <w:rPr>
          <w:b w:val="0"/>
          <w:sz w:val="28"/>
          <w:szCs w:val="28"/>
        </w:rPr>
        <w:lastRenderedPageBreak/>
        <w:t>Приложение 2</w:t>
      </w:r>
      <w:bookmarkEnd w:id="81"/>
      <w:r w:rsidR="00A961CD">
        <w:rPr>
          <w:b w:val="0"/>
          <w:sz w:val="28"/>
          <w:szCs w:val="28"/>
        </w:rPr>
        <w:br/>
      </w:r>
    </w:p>
    <w:p w:rsidR="00A75598" w:rsidRPr="00B74BDA" w:rsidRDefault="00FF681B" w:rsidP="00A34F40">
      <w:pPr>
        <w:pStyle w:val="1"/>
        <w:spacing w:line="240" w:lineRule="auto"/>
        <w:contextualSpacing/>
        <w:rPr>
          <w:sz w:val="28"/>
          <w:szCs w:val="28"/>
        </w:rPr>
      </w:pPr>
      <w:bookmarkStart w:id="82" w:name="_Toc225145522"/>
      <w:r w:rsidRPr="00B74BDA">
        <w:rPr>
          <w:sz w:val="28"/>
          <w:szCs w:val="28"/>
        </w:rPr>
        <w:t>АННОТАЦИИ</w:t>
      </w:r>
      <w:r w:rsidR="00A75598" w:rsidRPr="00B74BDA">
        <w:rPr>
          <w:sz w:val="28"/>
          <w:szCs w:val="28"/>
        </w:rPr>
        <w:t xml:space="preserve"> ПРАКТИК НАСТАВНИЧЕСТВА – ПОБЕДИТЕЛ</w:t>
      </w:r>
      <w:r w:rsidRPr="00B74BDA">
        <w:rPr>
          <w:sz w:val="28"/>
          <w:szCs w:val="28"/>
        </w:rPr>
        <w:t xml:space="preserve">ЕЙ </w:t>
      </w:r>
      <w:r w:rsidR="00A75598" w:rsidRPr="00B74BDA">
        <w:rPr>
          <w:sz w:val="28"/>
          <w:szCs w:val="28"/>
        </w:rPr>
        <w:t>И ПРИЗЕР</w:t>
      </w:r>
      <w:r w:rsidRPr="00B74BDA">
        <w:rPr>
          <w:sz w:val="28"/>
          <w:szCs w:val="28"/>
        </w:rPr>
        <w:t>ОВ</w:t>
      </w:r>
      <w:r w:rsidR="00A75598" w:rsidRPr="00B74BDA">
        <w:rPr>
          <w:sz w:val="28"/>
          <w:szCs w:val="28"/>
        </w:rPr>
        <w:t xml:space="preserve"> ВСЕРОССИЙСКОГО КОНКУРСА ЛУЧШИХ ПРАКТИК ПОДГОТОВКИ КАДРОВ</w:t>
      </w:r>
      <w:bookmarkEnd w:id="82"/>
    </w:p>
    <w:p w:rsidR="00545529" w:rsidRPr="00B74BDA" w:rsidRDefault="00CD51F8" w:rsidP="00A34F4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BDA">
        <w:rPr>
          <w:rFonts w:ascii="Times New Roman" w:hAnsi="Times New Roman" w:cs="Times New Roman"/>
          <w:sz w:val="28"/>
          <w:szCs w:val="28"/>
        </w:rPr>
        <w:t>О</w:t>
      </w:r>
      <w:r w:rsidR="00A864F0" w:rsidRPr="00B74BDA">
        <w:rPr>
          <w:rFonts w:ascii="Times New Roman" w:hAnsi="Times New Roman" w:cs="Times New Roman"/>
          <w:sz w:val="28"/>
          <w:szCs w:val="28"/>
        </w:rPr>
        <w:t xml:space="preserve">писания практик с приложениями - комплектами документов для построения эффективной системы наставничества - размещены в Базе данных лучших практик подготовки кадров, которую по заданию Минтруда России ведет и развивает АНО «Национальное агентство развития </w:t>
      </w:r>
      <w:r w:rsidR="00A864F0" w:rsidRPr="00B74BDA">
        <w:rPr>
          <w:rFonts w:ascii="Times New Roman" w:eastAsia="Calibri" w:hAnsi="Times New Roman" w:cs="Times New Roman"/>
          <w:sz w:val="28"/>
          <w:szCs w:val="28"/>
        </w:rPr>
        <w:t>квалификаций</w:t>
      </w:r>
      <w:r w:rsidR="00A864F0" w:rsidRPr="00B74BDA">
        <w:rPr>
          <w:rFonts w:ascii="Times New Roman" w:hAnsi="Times New Roman" w:cs="Times New Roman"/>
          <w:sz w:val="28"/>
          <w:szCs w:val="28"/>
        </w:rPr>
        <w:t>» (</w:t>
      </w:r>
      <w:hyperlink r:id="rId17" w:history="1">
        <w:r w:rsidR="00545529" w:rsidRPr="00B74BDA">
          <w:rPr>
            <w:rStyle w:val="afb"/>
            <w:rFonts w:ascii="Times New Roman" w:hAnsi="Times New Roman" w:cs="Times New Roman"/>
            <w:sz w:val="28"/>
            <w:szCs w:val="28"/>
          </w:rPr>
          <w:t>https://bc-nark.ru/nastavnik_cases</w:t>
        </w:r>
      </w:hyperlink>
      <w:r w:rsidR="00545529" w:rsidRPr="00B74BDA">
        <w:rPr>
          <w:rFonts w:ascii="Times New Roman" w:hAnsi="Times New Roman" w:cs="Times New Roman"/>
          <w:sz w:val="28"/>
          <w:szCs w:val="28"/>
        </w:rPr>
        <w:t>)</w:t>
      </w:r>
      <w:r w:rsidRPr="00B74BDA">
        <w:rPr>
          <w:rFonts w:ascii="Times New Roman" w:hAnsi="Times New Roman" w:cs="Times New Roman"/>
          <w:sz w:val="28"/>
          <w:szCs w:val="28"/>
        </w:rPr>
        <w:t>.</w:t>
      </w:r>
    </w:p>
    <w:p w:rsidR="00F37CAF" w:rsidRDefault="00F37CAF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2DE4" w:rsidRPr="00B74BDA" w:rsidRDefault="00CF2DE4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1. АО «ТАГМЕТ»</w:t>
      </w:r>
    </w:p>
    <w:p w:rsidR="00CF2DE4" w:rsidRPr="00B74BDA" w:rsidRDefault="00A64CC0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8" w:history="1">
        <w:r w:rsidR="00CF2DE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https://bc-nark.ru/best/our/64936/</w:t>
        </w:r>
      </w:hyperlink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2DE4" w:rsidRPr="00B74BDA" w:rsidRDefault="00BE7089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Практика включает полный цикл работ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: отбор наставников, в 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>т. ч.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оценка по компетенциям; формирование «Банка наставников»; подготовка по корпоративной программе «Эффективный наставник»; поддержка работы наставников с адаптантами. Кандидаты проходят двухэтапный отбор (формальный и по компетенциям) и обязательный 3-дневный тренинг в «Школе наставничества». </w:t>
      </w:r>
      <w:r w:rsidR="00D64F74">
        <w:rPr>
          <w:rFonts w:ascii="Times New Roman" w:eastAsia="Calibri" w:hAnsi="Times New Roman" w:cs="Times New Roman"/>
          <w:sz w:val="28"/>
          <w:szCs w:val="28"/>
        </w:rPr>
        <w:br/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Для фиксации деятельности введены персональные удостоверения наставников, </w:t>
      </w:r>
      <w:r w:rsidR="00D64F74">
        <w:rPr>
          <w:rFonts w:ascii="Times New Roman" w:eastAsia="Calibri" w:hAnsi="Times New Roman" w:cs="Times New Roman"/>
          <w:sz w:val="28"/>
          <w:szCs w:val="28"/>
        </w:rPr>
        <w:br/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а для новичков – обязательные «Welcome-тренинги». </w:t>
      </w:r>
    </w:p>
    <w:p w:rsidR="00CF2DE4" w:rsidRPr="00B74BDA" w:rsidRDefault="00CF2DE4" w:rsidP="00A34F40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Результат: 95% </w:t>
      </w:r>
      <w:r w:rsidR="003C6B0F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="003C6B0F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успешно проходят адаптационный период (+10% за 2 года); доля уволившихся в первый год после трудоустройства снижена на 5%; </w:t>
      </w:r>
      <w:r w:rsidR="00D64F74">
        <w:rPr>
          <w:rFonts w:ascii="Times New Roman" w:eastAsia="Calibri" w:hAnsi="Times New Roman" w:cs="Times New Roman"/>
          <w:sz w:val="28"/>
          <w:szCs w:val="28"/>
        </w:rPr>
        <w:br/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с первой попытки сдают квалификационный экзамен </w:t>
      </w:r>
      <w:r w:rsidR="00A864F0" w:rsidRPr="00B74BDA">
        <w:rPr>
          <w:rFonts w:ascii="Times New Roman" w:eastAsia="Calibri" w:hAnsi="Times New Roman" w:cs="Times New Roman"/>
          <w:sz w:val="28"/>
          <w:szCs w:val="28"/>
        </w:rPr>
        <w:t xml:space="preserve">90% наставляемых </w:t>
      </w:r>
      <w:r w:rsidRPr="00B74BDA">
        <w:rPr>
          <w:rFonts w:ascii="Times New Roman" w:eastAsia="Calibri" w:hAnsi="Times New Roman" w:cs="Times New Roman"/>
          <w:sz w:val="28"/>
          <w:szCs w:val="28"/>
        </w:rPr>
        <w:t>(на 20% больше, чем два года назад</w:t>
      </w:r>
      <w:r w:rsidR="00A864F0" w:rsidRPr="00B74BDA">
        <w:rPr>
          <w:rFonts w:ascii="Times New Roman" w:eastAsia="Calibri" w:hAnsi="Times New Roman" w:cs="Times New Roman"/>
          <w:sz w:val="28"/>
          <w:szCs w:val="28"/>
        </w:rPr>
        <w:t>,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до внедрения наставничества);</w:t>
      </w:r>
      <w:r w:rsidR="00CD51F8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eastAsia="Calibri" w:hAnsi="Times New Roman" w:cs="Times New Roman"/>
          <w:sz w:val="28"/>
          <w:szCs w:val="28"/>
        </w:rPr>
        <w:t>примерно 40% молодых специалистов ежегодно получают назначение на вышестоящие должности.</w:t>
      </w:r>
    </w:p>
    <w:p w:rsidR="00F37CAF" w:rsidRDefault="00F37CAF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7524" w:rsidRPr="00B74BDA" w:rsidRDefault="000A752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2. ПАО «ОДК-УМПО»</w:t>
      </w:r>
    </w:p>
    <w:p w:rsidR="000A7524" w:rsidRPr="00B74BDA" w:rsidRDefault="00A64CC0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9" w:history="1">
        <w:r w:rsidR="000A752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https://bc-nark.ru/best/our/67698/</w:t>
        </w:r>
      </w:hyperlink>
      <w:r w:rsidR="000A752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7524" w:rsidRPr="00B74BDA" w:rsidRDefault="000A7524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Система наставничества направлена на адаптацию студентов к работе на предприятии в период прохождения ими практик. </w:t>
      </w:r>
    </w:p>
    <w:p w:rsidR="000A7524" w:rsidRPr="00B74BDA" w:rsidRDefault="000A7524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Сформирована трехуровневая система наставничества:</w:t>
      </w:r>
    </w:p>
    <w:p w:rsidR="000A7524" w:rsidRPr="00B74BDA" w:rsidRDefault="000A7524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- инструктор-наставник – опытный высококвалифицированных рабочий, непосредственно оказывающий помощь практиканту в освоении профессии и адаптации на рабочем месте;</w:t>
      </w:r>
    </w:p>
    <w:p w:rsidR="000A7524" w:rsidRPr="00B74BDA" w:rsidRDefault="000A7524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- мастер-наставник – как правило, линейный руководитель, детально знающий технологические процессы и функционал каждого рабочего: закрепляет студентов за инструкторами-наставниками, руководит их работой, обеспечивает материалами, инструментами, документацией, отвечает за теоретическую подготовку студента к квалификационному экзамену, организует контрольно-оценочные мероприятия;</w:t>
      </w:r>
    </w:p>
    <w:p w:rsidR="000A7524" w:rsidRPr="00B74BDA" w:rsidRDefault="000A7524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- куратор-ментор – наставник наставников, как правило, руководитель структурного подразделения: планирует потребность в кадрах, формирует заявку на их подготовку, подбирает наставников, отвечает за ключевые показатели их работы, трудоустройство и качество адаптации студентов. </w:t>
      </w:r>
    </w:p>
    <w:p w:rsidR="000A7524" w:rsidRPr="00B74BDA" w:rsidRDefault="000A7524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lastRenderedPageBreak/>
        <w:t>Для всех категорий установлены четкие требования и система мотивации, обязательно обучение.</w:t>
      </w:r>
    </w:p>
    <w:p w:rsidR="000A7524" w:rsidRPr="00B74BDA" w:rsidRDefault="000A7524" w:rsidP="00A34F40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Результат: наставляемые не только выполняют норму выработки сразу после трудоустройства, но и становятся полноправными членами трудового коллектива; средняя заработная плата молодых рабочих достигает средней заработной платы по объединению.</w:t>
      </w:r>
    </w:p>
    <w:p w:rsidR="00F37CAF" w:rsidRDefault="00F37CAF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2DE4" w:rsidRPr="00B74BDA" w:rsidRDefault="000A752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CF2DE4"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. ООО «Газпром трансгаз Томск»</w:t>
      </w:r>
    </w:p>
    <w:p w:rsidR="00CF2DE4" w:rsidRPr="00B74BDA" w:rsidRDefault="00A64CC0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0" w:history="1">
        <w:r w:rsidR="00CF2DE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https://bc-nark.ru/best/our/67702/</w:t>
        </w:r>
      </w:hyperlink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7089" w:rsidRPr="00B74BDA" w:rsidRDefault="00CF2DE4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Уникальность практики – во внедрении единой цифровой модели наставничества с использованием мобильного приложения и элементов геймификации. </w:t>
      </w:r>
      <w:r w:rsidR="00ED7849" w:rsidRPr="00B74BDA">
        <w:rPr>
          <w:rFonts w:ascii="Times New Roman" w:eastAsia="Calibri" w:hAnsi="Times New Roman" w:cs="Times New Roman"/>
          <w:sz w:val="28"/>
          <w:szCs w:val="28"/>
        </w:rPr>
        <w:t>Цифровизация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позволил</w:t>
      </w:r>
      <w:r w:rsidR="00ED7849" w:rsidRPr="00B74BDA">
        <w:rPr>
          <w:rFonts w:ascii="Times New Roman" w:eastAsia="Calibri" w:hAnsi="Times New Roman" w:cs="Times New Roman"/>
          <w:sz w:val="28"/>
          <w:szCs w:val="28"/>
        </w:rPr>
        <w:t>а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автоматизировать и стандартизировать процессы подбора, обучения, сопровождения и мотивации наставников на огромной территории присутствия компании. </w:t>
      </w:r>
    </w:p>
    <w:p w:rsidR="00CF2DE4" w:rsidRPr="00B74BDA" w:rsidRDefault="00BE7089" w:rsidP="00A34F40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Результат: 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рост закрепляемости новых </w:t>
      </w:r>
      <w:r w:rsidR="003C6B0F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="003C6B0F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>с 92% до 98% за 1 год.</w:t>
      </w:r>
    </w:p>
    <w:p w:rsidR="000A7524" w:rsidRPr="00B74BDA" w:rsidRDefault="000A7524" w:rsidP="00A34F40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DE4" w:rsidRPr="00B74BDA" w:rsidRDefault="000A752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CF2DE4"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. ПАО «Калужский турбинный завод»</w:t>
      </w:r>
    </w:p>
    <w:p w:rsidR="00CF2DE4" w:rsidRDefault="00A64CC0" w:rsidP="00F875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w:history="1"/>
      <w:hyperlink r:id="rId21" w:history="1">
        <w:r w:rsidR="00F87545" w:rsidRPr="00587215">
          <w:rPr>
            <w:rStyle w:val="afb"/>
            <w:rFonts w:ascii="Times New Roman" w:eastAsia="Calibri" w:hAnsi="Times New Roman" w:cs="Times New Roman"/>
            <w:sz w:val="28"/>
            <w:szCs w:val="28"/>
          </w:rPr>
          <w:t>https://bc-nark.ru/best/our/67701/</w:t>
        </w:r>
      </w:hyperlink>
    </w:p>
    <w:p w:rsidR="00A007A6" w:rsidRPr="00B74BDA" w:rsidRDefault="00CF2DE4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Практика основана на </w:t>
      </w:r>
      <w:r w:rsidR="00A864F0" w:rsidRPr="00B74BDA">
        <w:rPr>
          <w:rFonts w:ascii="Times New Roman" w:eastAsia="Calibri" w:hAnsi="Times New Roman" w:cs="Times New Roman"/>
          <w:sz w:val="28"/>
          <w:szCs w:val="28"/>
        </w:rPr>
        <w:t>взаимодействии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64F0" w:rsidRPr="00B74BDA">
        <w:rPr>
          <w:rFonts w:ascii="Times New Roman" w:eastAsia="Calibri" w:hAnsi="Times New Roman" w:cs="Times New Roman"/>
          <w:sz w:val="28"/>
          <w:szCs w:val="28"/>
        </w:rPr>
        <w:t xml:space="preserve">завода </w:t>
      </w:r>
      <w:r w:rsidRPr="00B74BDA">
        <w:rPr>
          <w:rFonts w:ascii="Times New Roman" w:eastAsia="Calibri" w:hAnsi="Times New Roman" w:cs="Times New Roman"/>
          <w:sz w:val="28"/>
          <w:szCs w:val="28"/>
        </w:rPr>
        <w:t>с Калужским кадетским многопрофильным техникумом в формате дуального обучения. Студенты проходят все виды практик на заводе под руководством наставников</w:t>
      </w:r>
      <w:r w:rsidR="00A864F0" w:rsidRPr="00B74BD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работников, которые, в свою очередь, преподают в </w:t>
      </w:r>
      <w:r w:rsidR="0076626F">
        <w:rPr>
          <w:rFonts w:ascii="Times New Roman" w:eastAsia="Calibri" w:hAnsi="Times New Roman" w:cs="Times New Roman"/>
          <w:sz w:val="28"/>
          <w:szCs w:val="28"/>
        </w:rPr>
        <w:t>колледже</w:t>
      </w:r>
      <w:r w:rsidRPr="00B74B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2DE4" w:rsidRPr="00B74BDA" w:rsidRDefault="00A007A6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Результат: </w:t>
      </w:r>
      <w:r w:rsidR="00A864F0" w:rsidRPr="00B74BDA">
        <w:rPr>
          <w:rFonts w:ascii="Times New Roman" w:eastAsia="Calibri" w:hAnsi="Times New Roman" w:cs="Times New Roman"/>
          <w:sz w:val="28"/>
          <w:szCs w:val="28"/>
        </w:rPr>
        <w:t>нулевой адаптационный период - т</w:t>
      </w:r>
      <w:r w:rsidRPr="00B74BDA">
        <w:rPr>
          <w:rFonts w:ascii="Times New Roman" w:eastAsia="Calibri" w:hAnsi="Times New Roman" w:cs="Times New Roman"/>
          <w:sz w:val="28"/>
          <w:szCs w:val="28"/>
        </w:rPr>
        <w:t>рудоустройство выпускников</w:t>
      </w:r>
      <w:r w:rsidR="00A864F0" w:rsidRPr="00B74BDA">
        <w:rPr>
          <w:rFonts w:ascii="Times New Roman" w:eastAsia="Calibri" w:hAnsi="Times New Roman" w:cs="Times New Roman"/>
          <w:sz w:val="28"/>
          <w:szCs w:val="28"/>
        </w:rPr>
        <w:t>, готовых к работе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обучения (в других случаях первые 5 месяцев молодой </w:t>
      </w:r>
      <w:r w:rsidR="003C6B0F">
        <w:rPr>
          <w:rFonts w:ascii="Times New Roman" w:eastAsia="Calibri" w:hAnsi="Times New Roman" w:cs="Times New Roman"/>
          <w:sz w:val="28"/>
          <w:szCs w:val="28"/>
        </w:rPr>
        <w:t>работник</w:t>
      </w:r>
      <w:r w:rsidR="003C6B0F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>проходит обучение в качестве ученика).</w:t>
      </w:r>
    </w:p>
    <w:p w:rsidR="00F37CAF" w:rsidRDefault="00F37CAF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2DE4" w:rsidRPr="00B74BDA" w:rsidRDefault="000A752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CF2DE4"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. АО «Ново-Вятка»</w:t>
      </w:r>
    </w:p>
    <w:p w:rsidR="00CF2DE4" w:rsidRPr="00B74BDA" w:rsidRDefault="00A64CC0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2" w:history="1">
        <w:r w:rsidR="00CF2DE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https://bc-nark.ru/best/our/67699/</w:t>
        </w:r>
      </w:hyperlink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7E79" w:rsidRPr="00B74BDA" w:rsidRDefault="00A6533C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Наставничество 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>в АО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«Ново-Вятка» – инструмент внедрения модели многостаночного обслуживания</w:t>
      </w:r>
      <w:r w:rsidR="00687E79" w:rsidRPr="00B74BDA">
        <w:rPr>
          <w:rFonts w:ascii="Times New Roman" w:eastAsia="Calibri" w:hAnsi="Times New Roman" w:cs="Times New Roman"/>
          <w:sz w:val="28"/>
          <w:szCs w:val="28"/>
        </w:rPr>
        <w:t>, решения на этой основе проблем кадрового дефицита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и повышения</w:t>
      </w:r>
      <w:r w:rsidR="00687E79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>экономической эффективности</w:t>
      </w:r>
      <w:r w:rsidR="00687E79" w:rsidRPr="00B74BDA">
        <w:rPr>
          <w:rFonts w:ascii="Times New Roman" w:eastAsia="Calibri" w:hAnsi="Times New Roman" w:cs="Times New Roman"/>
          <w:sz w:val="28"/>
          <w:szCs w:val="28"/>
        </w:rPr>
        <w:t xml:space="preserve"> предприятия</w:t>
      </w:r>
      <w:r w:rsidRPr="00B74BDA">
        <w:rPr>
          <w:rFonts w:ascii="Times New Roman" w:eastAsia="Calibri" w:hAnsi="Times New Roman" w:cs="Times New Roman"/>
          <w:sz w:val="28"/>
          <w:szCs w:val="28"/>
        </w:rPr>
        <w:t>.</w:t>
      </w:r>
      <w:r w:rsidR="00E86342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B7" w:rsidRPr="00B74BDA">
        <w:rPr>
          <w:rFonts w:ascii="Times New Roman" w:eastAsia="Calibri" w:hAnsi="Times New Roman" w:cs="Times New Roman"/>
          <w:sz w:val="28"/>
          <w:szCs w:val="28"/>
        </w:rPr>
        <w:t xml:space="preserve">Также для минимизации потерь </w:t>
      </w:r>
      <w:r w:rsidR="00E86342" w:rsidRPr="00B74BDA">
        <w:rPr>
          <w:rFonts w:ascii="Times New Roman" w:eastAsia="Calibri" w:hAnsi="Times New Roman" w:cs="Times New Roman"/>
          <w:sz w:val="28"/>
          <w:szCs w:val="28"/>
        </w:rPr>
        <w:t xml:space="preserve">в процессе подготовки </w:t>
      </w:r>
      <w:r w:rsidR="008E3AB7" w:rsidRPr="00B74BDA">
        <w:rPr>
          <w:rFonts w:ascii="Times New Roman" w:eastAsia="Calibri" w:hAnsi="Times New Roman" w:cs="Times New Roman"/>
          <w:sz w:val="28"/>
          <w:szCs w:val="28"/>
        </w:rPr>
        <w:t>рабочих-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>универсалов наставники</w:t>
      </w:r>
      <w:r w:rsidR="008E3AB7" w:rsidRPr="00B74BDA">
        <w:rPr>
          <w:rFonts w:ascii="Times New Roman" w:eastAsia="Calibri" w:hAnsi="Times New Roman" w:cs="Times New Roman"/>
          <w:sz w:val="28"/>
          <w:szCs w:val="28"/>
        </w:rPr>
        <w:t xml:space="preserve"> акцентируют внимание на базовых принципах бережливого производства.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E79" w:rsidRPr="00B74BDA">
        <w:rPr>
          <w:rFonts w:ascii="Times New Roman" w:eastAsia="Calibri" w:hAnsi="Times New Roman" w:cs="Times New Roman"/>
          <w:sz w:val="28"/>
          <w:szCs w:val="28"/>
        </w:rPr>
        <w:t>При условии роста производительности труда наставляемый получает доплату.</w:t>
      </w:r>
    </w:p>
    <w:p w:rsidR="00A6533C" w:rsidRPr="00B74BDA" w:rsidRDefault="00B122BE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Результат: за 1 год реализации практики наставничества выработка работников цеха увеличилась на 28%, </w:t>
      </w:r>
      <w:r w:rsidR="00A6533C" w:rsidRPr="00B74BDA">
        <w:rPr>
          <w:rFonts w:ascii="Times New Roman" w:eastAsia="Calibri" w:hAnsi="Times New Roman" w:cs="Times New Roman"/>
          <w:sz w:val="28"/>
          <w:szCs w:val="28"/>
        </w:rPr>
        <w:t xml:space="preserve">все наставляемые успешно сдают квалификационные экзамены с первой попытки (против 78% ранее), 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выросло </w:t>
      </w:r>
      <w:r w:rsidR="00A6533C" w:rsidRPr="00B74BDA">
        <w:rPr>
          <w:rFonts w:ascii="Times New Roman" w:eastAsia="Calibri" w:hAnsi="Times New Roman" w:cs="Times New Roman"/>
          <w:sz w:val="28"/>
          <w:szCs w:val="28"/>
        </w:rPr>
        <w:t xml:space="preserve">число </w:t>
      </w:r>
      <w:r w:rsidR="003C6B0F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="00A6533C" w:rsidRPr="00B74B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4BDA">
        <w:rPr>
          <w:rFonts w:ascii="Times New Roman" w:eastAsia="Calibri" w:hAnsi="Times New Roman" w:cs="Times New Roman"/>
          <w:sz w:val="28"/>
          <w:szCs w:val="28"/>
        </w:rPr>
        <w:t>владеющих</w:t>
      </w:r>
      <w:r w:rsidR="00A6533C" w:rsidRPr="00B74BDA">
        <w:rPr>
          <w:rFonts w:ascii="Times New Roman" w:eastAsia="Calibri" w:hAnsi="Times New Roman" w:cs="Times New Roman"/>
          <w:sz w:val="28"/>
          <w:szCs w:val="28"/>
        </w:rPr>
        <w:t xml:space="preserve"> смежными профессиями. </w:t>
      </w:r>
    </w:p>
    <w:p w:rsidR="00F37CAF" w:rsidRDefault="00F37CAF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2DE4" w:rsidRPr="00B74BDA" w:rsidRDefault="00CF2DE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 Центральная дирекция управления движением – филиал ОАО «РЖД» </w:t>
      </w:r>
    </w:p>
    <w:p w:rsidR="00CF2DE4" w:rsidRPr="00B74BDA" w:rsidRDefault="00A64CC0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3" w:history="1">
        <w:r w:rsidR="00CF2DE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https://bc-nark.ru/best/our/1040/</w:t>
        </w:r>
      </w:hyperlink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2DE4" w:rsidRPr="00B74BDA" w:rsidRDefault="00CF2DE4" w:rsidP="00A34F40">
      <w:pPr>
        <w:spacing w:after="8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Комплексная система «Семь шагов к успеху» технологично описывает все элементы наставничества: от определения требований и создания резерва наставников до развития культуры наставничества. Особенность – двухэтапное </w:t>
      </w:r>
      <w:r w:rsidRPr="00B74BDA">
        <w:rPr>
          <w:rFonts w:ascii="Times New Roman" w:eastAsia="Calibri" w:hAnsi="Times New Roman" w:cs="Times New Roman"/>
          <w:sz w:val="28"/>
          <w:szCs w:val="28"/>
        </w:rPr>
        <w:lastRenderedPageBreak/>
        <w:t>материальное стимулирование: первая выплата после допуска стажера к самостоятельной работе, вторая – спустя год его успешной работы.</w:t>
      </w:r>
    </w:p>
    <w:p w:rsidR="000900FD" w:rsidRPr="00B74BDA" w:rsidRDefault="000900FD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184007" w:rsidRPr="00B74BDA">
        <w:rPr>
          <w:rFonts w:ascii="Times New Roman" w:eastAsia="Calibri" w:hAnsi="Times New Roman" w:cs="Times New Roman"/>
          <w:sz w:val="28"/>
          <w:szCs w:val="28"/>
        </w:rPr>
        <w:t xml:space="preserve"> (за 6 лет)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900FD" w:rsidRPr="00B74BDA" w:rsidRDefault="000900FD" w:rsidP="00A34F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работников, уволенных по собственному желанию в первый год работы, снизилась с 17,2% до 8,4%;</w:t>
      </w:r>
    </w:p>
    <w:p w:rsidR="000900FD" w:rsidRPr="00B74BDA" w:rsidRDefault="000900FD" w:rsidP="00A34F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работников со стажем до одного года, допустивших технологические нарушения, снизилась с 36,4% до 30,6%;</w:t>
      </w:r>
    </w:p>
    <w:p w:rsidR="000900FD" w:rsidRPr="00B74BDA" w:rsidRDefault="000900FD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экономический эффект от снижения среднего срока стажировки работника на 2 смены составляет 92 млн. руб. ежегодно.</w:t>
      </w:r>
    </w:p>
    <w:p w:rsidR="00F37CAF" w:rsidRDefault="00F37CAF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2DE4" w:rsidRPr="00B74BDA" w:rsidRDefault="00CF2DE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7. АО «Международный аэропорт «Внуково»</w:t>
      </w:r>
    </w:p>
    <w:p w:rsidR="00CF2DE4" w:rsidRPr="00B74BDA" w:rsidRDefault="00A64CC0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4" w:history="1">
        <w:r w:rsidR="00CF2DE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https://bc-nark.ru/best/our/67697/</w:t>
        </w:r>
      </w:hyperlink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3A42" w:rsidRPr="00B74BDA" w:rsidRDefault="00CF2DE4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Разработана унифицированная система наставничества для массовых профессий. Она включает строгий многоэтапный отбор, гибридное обучение (очно и онлайн) и сертификацию наставников, а также рейтинговую систему оценки их эффективности. </w:t>
      </w:r>
    </w:p>
    <w:p w:rsidR="00BC43ED" w:rsidRPr="00B74BDA" w:rsidRDefault="00CF2DE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A4100C" w:rsidRPr="00B74BDA">
        <w:rPr>
          <w:rFonts w:ascii="Times New Roman" w:eastAsia="Calibri" w:hAnsi="Times New Roman" w:cs="Times New Roman"/>
          <w:sz w:val="28"/>
          <w:szCs w:val="28"/>
        </w:rPr>
        <w:t>: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2DE4" w:rsidRPr="00B74BDA" w:rsidRDefault="00BC43ED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>текучесть в течение первого года работы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007" w:rsidRPr="00B74BDA">
        <w:rPr>
          <w:rFonts w:ascii="Times New Roman" w:eastAsia="Calibri" w:hAnsi="Times New Roman" w:cs="Times New Roman"/>
          <w:sz w:val="28"/>
          <w:szCs w:val="28"/>
        </w:rPr>
        <w:t xml:space="preserve">снижена 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>с 2</w:t>
      </w:r>
      <w:r w:rsidRPr="00B74BDA">
        <w:rPr>
          <w:rFonts w:ascii="Times New Roman" w:eastAsia="Calibri" w:hAnsi="Times New Roman" w:cs="Times New Roman"/>
          <w:sz w:val="28"/>
          <w:szCs w:val="28"/>
        </w:rPr>
        <w:t>,1% в 2023 году до 1,8% в 2025;</w:t>
      </w:r>
    </w:p>
    <w:p w:rsidR="00BC43ED" w:rsidRPr="00B74BDA" w:rsidRDefault="00BC43ED" w:rsidP="00A34F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успешно прошедших период введения в должность работников – 91,8%;</w:t>
      </w:r>
    </w:p>
    <w:p w:rsidR="00BC43ED" w:rsidRPr="00B74BDA" w:rsidRDefault="00BC43ED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- 98,37% вновь принятых работников работают без технологических нарушений и дисциплинарных взысканий.</w:t>
      </w:r>
    </w:p>
    <w:p w:rsidR="00F37CAF" w:rsidRDefault="00F37CAF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2DE4" w:rsidRPr="00B74BDA" w:rsidRDefault="00CF2DE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8. ГУП «Московский метрополитен»</w:t>
      </w:r>
    </w:p>
    <w:p w:rsidR="00CF2DE4" w:rsidRPr="00B74BDA" w:rsidRDefault="00A64CC0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5" w:history="1">
        <w:r w:rsidR="00CF2DE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https://bc-nark.ru/best/our/1039/</w:t>
        </w:r>
      </w:hyperlink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373" w:rsidRPr="00B74BDA" w:rsidRDefault="00CF2DE4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ГУП «Московский метрополитен» организует практическое обучение по профессии «Машинист электропоезда на метрополитене» в форме наставничества.</w:t>
      </w:r>
      <w:r w:rsidR="00184007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eastAsia="Calibri" w:hAnsi="Times New Roman" w:cs="Times New Roman"/>
          <w:sz w:val="28"/>
          <w:szCs w:val="28"/>
        </w:rPr>
        <w:t>Машинист-наставник физически находится рядом с практикантом и готов в любой момент взять управление на себя. Система включает материальное стимулирование и ежегодные конкурсы профессионального мастерства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, в которых участвуют наставники.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2DE4" w:rsidRPr="00B74BDA" w:rsidRDefault="007E6373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Результат: 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>существенное снижени</w:t>
      </w:r>
      <w:r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числа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нарушений, допущенных машинистами электропоезда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>2010–2014 гг.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в первый год после выпуска из 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учебного центра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нарушения допускали в среднем 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>8,3%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машинистов, в 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 xml:space="preserve">2015–2019 </w:t>
      </w:r>
      <w:r w:rsidRPr="00B74BDA">
        <w:rPr>
          <w:rFonts w:ascii="Times New Roman" w:eastAsia="Calibri" w:hAnsi="Times New Roman" w:cs="Times New Roman"/>
          <w:sz w:val="28"/>
          <w:szCs w:val="28"/>
        </w:rPr>
        <w:t>гг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.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– 3,6%. </w:t>
      </w:r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7CAF" w:rsidRDefault="00F37CAF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2DE4" w:rsidRPr="00B74BDA" w:rsidRDefault="00CF2DE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9. АО «НПК Уралвагонзавод»</w:t>
      </w:r>
    </w:p>
    <w:p w:rsidR="00CF2DE4" w:rsidRPr="00B74BDA" w:rsidRDefault="00A64CC0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6" w:history="1">
        <w:r w:rsidR="00CF2DE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https://bc-nark.ru/best/our/1043/</w:t>
        </w:r>
      </w:hyperlink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373" w:rsidRPr="00B74BDA" w:rsidRDefault="00CF2DE4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93">
        <w:rPr>
          <w:rFonts w:ascii="Times New Roman" w:eastAsia="Calibri" w:hAnsi="Times New Roman" w:cs="Times New Roman"/>
          <w:sz w:val="28"/>
          <w:szCs w:val="28"/>
        </w:rPr>
        <w:t xml:space="preserve">Система наставничества </w:t>
      </w:r>
      <w:r w:rsidR="004F3244" w:rsidRPr="00394393">
        <w:rPr>
          <w:rFonts w:ascii="Times New Roman" w:eastAsia="Calibri" w:hAnsi="Times New Roman" w:cs="Times New Roman"/>
          <w:sz w:val="28"/>
          <w:szCs w:val="28"/>
        </w:rPr>
        <w:t xml:space="preserve">Уралвагонзавода </w:t>
      </w:r>
      <w:r w:rsidR="004A7DD9" w:rsidRPr="00394393">
        <w:rPr>
          <w:rFonts w:ascii="Times New Roman" w:eastAsia="Calibri" w:hAnsi="Times New Roman" w:cs="Times New Roman"/>
          <w:sz w:val="28"/>
          <w:szCs w:val="28"/>
        </w:rPr>
        <w:t>-</w:t>
      </w:r>
      <w:r w:rsidR="00BC43ED" w:rsidRPr="00394393">
        <w:rPr>
          <w:rFonts w:ascii="Times New Roman" w:eastAsia="Calibri" w:hAnsi="Times New Roman" w:cs="Times New Roman"/>
          <w:sz w:val="28"/>
          <w:szCs w:val="28"/>
        </w:rPr>
        <w:t xml:space="preserve"> неотъемлем</w:t>
      </w:r>
      <w:r w:rsidR="004A7DD9" w:rsidRPr="00394393">
        <w:rPr>
          <w:rFonts w:ascii="Times New Roman" w:eastAsia="Calibri" w:hAnsi="Times New Roman" w:cs="Times New Roman"/>
          <w:sz w:val="28"/>
          <w:szCs w:val="28"/>
        </w:rPr>
        <w:t>ая</w:t>
      </w:r>
      <w:r w:rsidR="00BC43ED" w:rsidRPr="00394393">
        <w:rPr>
          <w:rFonts w:ascii="Times New Roman" w:eastAsia="Calibri" w:hAnsi="Times New Roman" w:cs="Times New Roman"/>
          <w:sz w:val="28"/>
          <w:szCs w:val="28"/>
        </w:rPr>
        <w:t xml:space="preserve"> часть кадровой политики предприятия, начиная с 1934 года.</w:t>
      </w:r>
      <w:r w:rsidR="00BC43ED" w:rsidRPr="00394393">
        <w:rPr>
          <w:rFonts w:ascii="Times New Roman" w:hAnsi="Times New Roman" w:cs="Times New Roman"/>
          <w:color w:val="143670"/>
          <w:sz w:val="28"/>
          <w:szCs w:val="28"/>
          <w:shd w:val="clear" w:color="auto" w:fill="FFFFFF"/>
        </w:rPr>
        <w:t xml:space="preserve"> </w:t>
      </w:r>
      <w:r w:rsidRPr="00394393">
        <w:rPr>
          <w:rFonts w:ascii="Times New Roman" w:eastAsia="Calibri" w:hAnsi="Times New Roman" w:cs="Times New Roman"/>
          <w:sz w:val="28"/>
          <w:szCs w:val="28"/>
        </w:rPr>
        <w:t xml:space="preserve">Ключевую роль </w:t>
      </w:r>
      <w:r w:rsidR="004F3244" w:rsidRPr="00394393">
        <w:rPr>
          <w:rFonts w:ascii="Times New Roman" w:eastAsia="Calibri" w:hAnsi="Times New Roman" w:cs="Times New Roman"/>
          <w:sz w:val="28"/>
          <w:szCs w:val="28"/>
        </w:rPr>
        <w:t xml:space="preserve">в ней </w:t>
      </w:r>
      <w:r w:rsidRPr="00394393">
        <w:rPr>
          <w:rFonts w:ascii="Times New Roman" w:eastAsia="Calibri" w:hAnsi="Times New Roman" w:cs="Times New Roman"/>
          <w:sz w:val="28"/>
          <w:szCs w:val="28"/>
        </w:rPr>
        <w:t>играют комиссии по наставничеству на уровне предприятия и в каждом подразделении. Ежегодно проводится слет наставников для обмена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опытом.  Особое внимание уделяется мотивации действующих наставников. Существуют различные формы материального и нематериального поощрения. </w:t>
      </w:r>
    </w:p>
    <w:p w:rsidR="00CF2DE4" w:rsidRPr="00B74BDA" w:rsidRDefault="00CF2DE4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lastRenderedPageBreak/>
        <w:t>Результ</w:t>
      </w:r>
      <w:r w:rsidR="00BC43ED" w:rsidRPr="00B74BDA">
        <w:rPr>
          <w:rFonts w:ascii="Times New Roman" w:eastAsia="Calibri" w:hAnsi="Times New Roman" w:cs="Times New Roman"/>
          <w:sz w:val="28"/>
          <w:szCs w:val="28"/>
        </w:rPr>
        <w:t>ат: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3ED" w:rsidRPr="00B74BDA">
        <w:rPr>
          <w:rFonts w:ascii="Times New Roman" w:eastAsia="Calibri" w:hAnsi="Times New Roman" w:cs="Times New Roman"/>
          <w:sz w:val="28"/>
          <w:szCs w:val="28"/>
        </w:rPr>
        <w:t>доля молодых работников, повысивших квалификационный разряд в течение первого года работы, выросла с 6% в 2013 году до 17% в 2018 году.</w:t>
      </w:r>
    </w:p>
    <w:p w:rsidR="00F37CAF" w:rsidRDefault="00F37CAF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2DE4" w:rsidRPr="00B74BDA" w:rsidRDefault="00CF2DE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10. ОАО «Завод им. </w:t>
      </w:r>
      <w:r w:rsidR="00A8200C"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>В. А.</w:t>
      </w: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Дегтярева»</w:t>
      </w:r>
    </w:p>
    <w:p w:rsidR="00CF2DE4" w:rsidRPr="00B74BDA" w:rsidRDefault="00A64CC0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7" w:history="1">
        <w:r w:rsidR="00CF2DE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https://bc-nark.ru/best/our/1042/</w:t>
        </w:r>
      </w:hyperlink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43ED" w:rsidRPr="00B74BDA" w:rsidRDefault="00CF2DE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Модель 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 xml:space="preserve">наставничества 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«Три шага к квалификации»: </w:t>
      </w:r>
    </w:p>
    <w:p w:rsidR="00BC43ED" w:rsidRPr="00B74BDA" w:rsidRDefault="00BC43ED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53405" w:rsidRPr="00B74BDA">
        <w:rPr>
          <w:rFonts w:ascii="Times New Roman" w:eastAsia="Calibri" w:hAnsi="Times New Roman" w:cs="Times New Roman"/>
          <w:sz w:val="28"/>
          <w:szCs w:val="28"/>
        </w:rPr>
        <w:t>на первом этапе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 xml:space="preserve">(до двух недель) </w:t>
      </w:r>
      <w:r w:rsidR="00E53405" w:rsidRPr="00B74BDA">
        <w:rPr>
          <w:rFonts w:ascii="Times New Roman" w:eastAsia="Calibri" w:hAnsi="Times New Roman" w:cs="Times New Roman"/>
          <w:sz w:val="28"/>
          <w:szCs w:val="28"/>
        </w:rPr>
        <w:t xml:space="preserve">наставник </w:t>
      </w:r>
      <w:r w:rsidRPr="00B74BDA">
        <w:rPr>
          <w:rFonts w:ascii="Times New Roman" w:eastAsia="Calibri" w:hAnsi="Times New Roman" w:cs="Times New Roman"/>
          <w:sz w:val="28"/>
          <w:szCs w:val="28"/>
        </w:rPr>
        <w:t>вмест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с непосредственным руководителем работника составляют индивидуальный план стажировки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: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 xml:space="preserve">наставляемый выполняет базовые зачетные работы по теории и практике 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53405" w:rsidRPr="00B74BDA">
        <w:rPr>
          <w:rFonts w:ascii="Times New Roman" w:eastAsia="Calibri" w:hAnsi="Times New Roman" w:cs="Times New Roman"/>
          <w:sz w:val="28"/>
          <w:szCs w:val="28"/>
        </w:rPr>
        <w:t>учебном центре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затем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направляется в структурное подразделение для выполнения специальной зачетной работы на рабочем месте 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под руководством наставника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F2DE4" w:rsidRPr="00B74BDA" w:rsidRDefault="00BC43ED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- на втором этапе 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(до 3 месяцев) 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– трудовая деятельность</w:t>
      </w:r>
      <w:r w:rsidR="00AB5166" w:rsidRPr="00B74BDA">
        <w:rPr>
          <w:rFonts w:ascii="Times New Roman" w:eastAsia="Calibri" w:hAnsi="Times New Roman" w:cs="Times New Roman"/>
          <w:sz w:val="28"/>
          <w:szCs w:val="28"/>
        </w:rPr>
        <w:t xml:space="preserve"> (выполнение разрешенных видов работ)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 xml:space="preserve"> под руководством наставника, с которым</w:t>
      </w:r>
      <w:r w:rsidR="00E73A08" w:rsidRPr="00B74BDA">
        <w:rPr>
          <w:rFonts w:ascii="Times New Roman" w:hAnsi="Times New Roman" w:cs="Times New Roman"/>
          <w:color w:val="143670"/>
          <w:sz w:val="28"/>
          <w:szCs w:val="28"/>
          <w:shd w:val="clear" w:color="auto" w:fill="FFFFFF"/>
        </w:rPr>
        <w:t xml:space="preserve"> 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заключается договор, </w:t>
      </w:r>
      <w:r w:rsidR="004A7DD9" w:rsidRPr="00B74BDA">
        <w:rPr>
          <w:rFonts w:ascii="Times New Roman" w:eastAsia="Calibri" w:hAnsi="Times New Roman" w:cs="Times New Roman"/>
          <w:sz w:val="28"/>
          <w:szCs w:val="28"/>
        </w:rPr>
        <w:t>предусматривающий ответственность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 за теоретическую и практическую подготовку ученика, а также </w:t>
      </w:r>
      <w:r w:rsidR="00AB5166" w:rsidRPr="00B74BDA">
        <w:rPr>
          <w:rFonts w:ascii="Times New Roman" w:eastAsia="Calibri" w:hAnsi="Times New Roman" w:cs="Times New Roman"/>
          <w:sz w:val="28"/>
          <w:szCs w:val="28"/>
        </w:rPr>
        <w:t>его введение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профессиональную среду</w:t>
      </w:r>
      <w:r w:rsidR="00AB5166" w:rsidRPr="00B74BD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3A08" w:rsidRPr="00B74BDA" w:rsidRDefault="00E73A08" w:rsidP="00A34F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43670"/>
          <w:sz w:val="28"/>
          <w:szCs w:val="28"/>
          <w:shd w:val="clear" w:color="auto" w:fill="FFFFFF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B74BDA">
        <w:rPr>
          <w:rFonts w:ascii="Times New Roman" w:eastAsia="Calibri" w:hAnsi="Times New Roman" w:cs="Times New Roman"/>
          <w:sz w:val="28"/>
          <w:szCs w:val="28"/>
        </w:rPr>
        <w:t>трет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>ьем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этап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="00AB5166" w:rsidRPr="00B74BDA">
        <w:rPr>
          <w:rFonts w:ascii="Times New Roman" w:eastAsia="Calibri" w:hAnsi="Times New Roman" w:cs="Times New Roman"/>
          <w:sz w:val="28"/>
          <w:szCs w:val="28"/>
        </w:rPr>
        <w:t xml:space="preserve"> (не более 9 месяцев) – </w:t>
      </w:r>
      <w:r w:rsidRPr="00B74BDA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="00AB5166"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выполнени</w:t>
      </w:r>
      <w:r w:rsidR="00AB5166"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>, наставническую поддержку оказывают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специалист по кадрам 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>и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психолог.</w:t>
      </w:r>
      <w:r w:rsidRPr="00B74BDA">
        <w:rPr>
          <w:rFonts w:ascii="Times New Roman" w:hAnsi="Times New Roman" w:cs="Times New Roman"/>
          <w:color w:val="143670"/>
          <w:sz w:val="28"/>
          <w:szCs w:val="28"/>
          <w:shd w:val="clear" w:color="auto" w:fill="FFFFFF"/>
        </w:rPr>
        <w:t xml:space="preserve"> </w:t>
      </w:r>
    </w:p>
    <w:p w:rsidR="00617788" w:rsidRPr="00B74BDA" w:rsidRDefault="00E73A08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Результат: работа под контролем наставника 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 xml:space="preserve">(второй этап) позволяет справляться с установленным </w:t>
      </w:r>
      <w:r w:rsidR="0076626F">
        <w:rPr>
          <w:rFonts w:ascii="Times New Roman" w:eastAsia="Calibri" w:hAnsi="Times New Roman" w:cs="Times New Roman"/>
          <w:sz w:val="28"/>
          <w:szCs w:val="28"/>
        </w:rPr>
        <w:t xml:space="preserve">объемом работ </w:t>
      </w:r>
      <w:r w:rsidRPr="00B74BDA">
        <w:rPr>
          <w:rFonts w:ascii="Times New Roman" w:eastAsia="Calibri" w:hAnsi="Times New Roman" w:cs="Times New Roman"/>
          <w:sz w:val="28"/>
          <w:szCs w:val="28"/>
        </w:rPr>
        <w:t>91% учеников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 xml:space="preserve">, в 92% случаев 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>процент брака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не превышает показателей технологического отхода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>,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травматизм сведен к нулю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 xml:space="preserve">; на третьем этапе </w:t>
      </w:r>
      <w:r w:rsidR="00362EC9" w:rsidRPr="00B74B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>100% выполнение нормы выработки</w:t>
      </w:r>
      <w:r w:rsidR="00362EC9" w:rsidRPr="00B74BDA">
        <w:rPr>
          <w:rFonts w:ascii="Times New Roman" w:eastAsia="Calibri" w:hAnsi="Times New Roman" w:cs="Times New Roman"/>
          <w:sz w:val="28"/>
          <w:szCs w:val="28"/>
        </w:rPr>
        <w:t>,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 xml:space="preserve"> в 99% случаев процент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брака не превышает показатели технологического отхода</w:t>
      </w:r>
      <w:r w:rsidR="00DA1F70" w:rsidRPr="00B74B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62EC9" w:rsidRPr="00B74BDA">
        <w:rPr>
          <w:rFonts w:ascii="Times New Roman" w:eastAsia="Calibri" w:hAnsi="Times New Roman" w:cs="Times New Roman"/>
          <w:sz w:val="28"/>
          <w:szCs w:val="28"/>
        </w:rPr>
        <w:t>нарушения трудовой дисциплины отсутствуют.</w:t>
      </w:r>
    </w:p>
    <w:p w:rsidR="00F37CAF" w:rsidRDefault="00F37CAF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2DE4" w:rsidRPr="00B74BDA" w:rsidRDefault="00CF2DE4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B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11. АО «ПО «Севмаш» </w:t>
      </w:r>
    </w:p>
    <w:p w:rsidR="00CF2DE4" w:rsidRPr="00B74BDA" w:rsidRDefault="00A64CC0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8" w:history="1">
        <w:r w:rsidR="00CF2DE4" w:rsidRPr="00B74BD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https://bc-nark.ru/best/our/1041/</w:t>
        </w:r>
      </w:hyperlink>
      <w:r w:rsidR="00CF2DE4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5598" w:rsidRPr="00B74BDA" w:rsidRDefault="00CF2DE4" w:rsidP="00A34F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Масштабная 10-шаговая система «к корабелу»</w:t>
      </w:r>
      <w:r w:rsidR="00362EC9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eastAsia="Calibri" w:hAnsi="Times New Roman" w:cs="Times New Roman"/>
          <w:sz w:val="28"/>
          <w:szCs w:val="28"/>
        </w:rPr>
        <w:t>охватыва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ет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весь жизненный цикл </w:t>
      </w:r>
      <w:r w:rsidR="003C6B0F">
        <w:rPr>
          <w:rFonts w:ascii="Times New Roman" w:eastAsia="Calibri" w:hAnsi="Times New Roman" w:cs="Times New Roman"/>
          <w:sz w:val="28"/>
          <w:szCs w:val="28"/>
        </w:rPr>
        <w:t>работника</w:t>
      </w:r>
      <w:r w:rsidRPr="00B74BDA">
        <w:rPr>
          <w:rFonts w:ascii="Times New Roman" w:eastAsia="Calibri" w:hAnsi="Times New Roman" w:cs="Times New Roman"/>
          <w:sz w:val="28"/>
          <w:szCs w:val="28"/>
        </w:rPr>
        <w:t>: профориентаци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я</w:t>
      </w:r>
      <w:r w:rsidRPr="00B74BDA">
        <w:rPr>
          <w:rFonts w:ascii="Times New Roman" w:eastAsia="Calibri" w:hAnsi="Times New Roman" w:cs="Times New Roman"/>
          <w:sz w:val="28"/>
          <w:szCs w:val="28"/>
        </w:rPr>
        <w:t>, обучени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и адаптаци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я</w:t>
      </w:r>
      <w:r w:rsidRPr="00B74BDA">
        <w:rPr>
          <w:rFonts w:ascii="Times New Roman" w:eastAsia="Calibri" w:hAnsi="Times New Roman" w:cs="Times New Roman"/>
          <w:sz w:val="28"/>
          <w:szCs w:val="28"/>
        </w:rPr>
        <w:t>, организаци</w:t>
      </w:r>
      <w:r w:rsidR="0076626F">
        <w:rPr>
          <w:rFonts w:ascii="Times New Roman" w:eastAsia="Calibri" w:hAnsi="Times New Roman" w:cs="Times New Roman"/>
          <w:sz w:val="28"/>
          <w:szCs w:val="28"/>
        </w:rPr>
        <w:t>я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научно-технической деятельности, повышени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квалификации и переподготовк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а</w:t>
      </w:r>
      <w:r w:rsidRPr="00B74BDA">
        <w:rPr>
          <w:rFonts w:ascii="Times New Roman" w:eastAsia="Calibri" w:hAnsi="Times New Roman" w:cs="Times New Roman"/>
          <w:sz w:val="28"/>
          <w:szCs w:val="28"/>
        </w:rPr>
        <w:t>, работ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а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с кадровым резервом, воспитани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корпоративной этики и гражданской активности, патриотическо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воспитани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е</w:t>
      </w:r>
      <w:r w:rsidRPr="00B74BDA">
        <w:rPr>
          <w:rFonts w:ascii="Times New Roman" w:eastAsia="Calibri" w:hAnsi="Times New Roman" w:cs="Times New Roman"/>
          <w:sz w:val="28"/>
          <w:szCs w:val="28"/>
        </w:rPr>
        <w:t>, работ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а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с ветеранами.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 xml:space="preserve"> Наставничество организовано на всех этапах</w:t>
      </w:r>
      <w:r w:rsidR="00362EC9" w:rsidRPr="00B74BDA">
        <w:rPr>
          <w:rFonts w:ascii="Times New Roman" w:eastAsia="Calibri" w:hAnsi="Times New Roman" w:cs="Times New Roman"/>
          <w:sz w:val="28"/>
          <w:szCs w:val="28"/>
        </w:rPr>
        <w:t xml:space="preserve"> цикла</w:t>
      </w:r>
      <w:r w:rsidR="004F3244" w:rsidRPr="00B74B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5C93" w:rsidRPr="00B74BDA" w:rsidRDefault="00E73A08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Результат: </w:t>
      </w:r>
    </w:p>
    <w:p w:rsidR="00505C93" w:rsidRPr="00B74BDA" w:rsidRDefault="00505C93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- з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а 3 года </w:t>
      </w:r>
      <w:r w:rsidR="00362EC9" w:rsidRPr="00B74BDA">
        <w:rPr>
          <w:rFonts w:ascii="Times New Roman" w:eastAsia="Calibri" w:hAnsi="Times New Roman" w:cs="Times New Roman"/>
          <w:sz w:val="28"/>
          <w:szCs w:val="28"/>
        </w:rPr>
        <w:t>число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 уволившихся </w:t>
      </w:r>
      <w:r w:rsidR="00362EC9" w:rsidRPr="00B74BDA">
        <w:rPr>
          <w:rFonts w:ascii="Times New Roman" w:eastAsia="Calibri" w:hAnsi="Times New Roman" w:cs="Times New Roman"/>
          <w:sz w:val="28"/>
          <w:szCs w:val="28"/>
        </w:rPr>
        <w:t>в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 первый год работы молодых работников снизилось в 2 раза</w:t>
      </w:r>
      <w:r w:rsidR="00362EC9" w:rsidRPr="00B74BDA">
        <w:rPr>
          <w:rFonts w:ascii="Times New Roman" w:eastAsia="Calibri" w:hAnsi="Times New Roman" w:cs="Times New Roman"/>
          <w:sz w:val="28"/>
          <w:szCs w:val="28"/>
        </w:rPr>
        <w:t>;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3A08" w:rsidRPr="00B74BDA" w:rsidRDefault="00505C93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393E" w:rsidRPr="00B74BDA">
        <w:rPr>
          <w:rFonts w:ascii="Times New Roman" w:eastAsia="Calibri" w:hAnsi="Times New Roman" w:cs="Times New Roman"/>
          <w:sz w:val="28"/>
          <w:szCs w:val="28"/>
        </w:rPr>
        <w:t xml:space="preserve">к сдаче на квалификационный разряд ранее сроков, регламентированных положением, в 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>2014–2015 гг.</w:t>
      </w:r>
      <w:r w:rsidR="008A393E"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93E" w:rsidRPr="00B74BDA">
        <w:rPr>
          <w:rFonts w:ascii="Times New Roman" w:eastAsia="Calibri" w:hAnsi="Times New Roman" w:cs="Times New Roman"/>
          <w:sz w:val="28"/>
          <w:szCs w:val="28"/>
        </w:rPr>
        <w:t xml:space="preserve">(до внедрения наставничества) была допущена </w:t>
      </w:r>
      <w:r w:rsidRPr="00B74BDA">
        <w:rPr>
          <w:rFonts w:ascii="Times New Roman" w:eastAsia="Calibri" w:hAnsi="Times New Roman" w:cs="Times New Roman"/>
          <w:sz w:val="28"/>
          <w:szCs w:val="28"/>
        </w:rPr>
        <w:t>треть</w:t>
      </w:r>
      <w:r w:rsidR="008A393E" w:rsidRPr="00B74BDA">
        <w:rPr>
          <w:rFonts w:ascii="Times New Roman" w:eastAsia="Calibri" w:hAnsi="Times New Roman" w:cs="Times New Roman"/>
          <w:sz w:val="28"/>
          <w:szCs w:val="28"/>
        </w:rPr>
        <w:t xml:space="preserve"> молодых рабочих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A8200C" w:rsidRPr="00B74BDA">
        <w:rPr>
          <w:rFonts w:ascii="Times New Roman" w:eastAsia="Calibri" w:hAnsi="Times New Roman" w:cs="Times New Roman"/>
          <w:sz w:val="28"/>
          <w:szCs w:val="28"/>
        </w:rPr>
        <w:t>2017–2018 гг.</w:t>
      </w:r>
      <w:r w:rsidR="008A393E" w:rsidRPr="00B74BDA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 более половины</w:t>
      </w:r>
      <w:r w:rsidRPr="00B74BD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393E" w:rsidRPr="00B74BDA" w:rsidRDefault="008A393E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>- молодые профессионалы «Севмаша» - неоднократные победители и призеры корпоративных чемпионатов АО «ОСК» и Международных чемпионатов высокотехнологичных профессий Хайтек;</w:t>
      </w:r>
    </w:p>
    <w:p w:rsidR="008A393E" w:rsidRPr="00B74BDA" w:rsidRDefault="00505C93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393E" w:rsidRPr="00B74BDA">
        <w:rPr>
          <w:rFonts w:ascii="Times New Roman" w:eastAsia="Calibri" w:hAnsi="Times New Roman" w:cs="Times New Roman"/>
          <w:sz w:val="28"/>
          <w:szCs w:val="28"/>
        </w:rPr>
        <w:t>растет число юношей и девушек, желающих трудоустроится на предприятие;</w:t>
      </w:r>
    </w:p>
    <w:p w:rsidR="00E73A08" w:rsidRPr="00B74BDA" w:rsidRDefault="008A393E" w:rsidP="00A34F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B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5C93" w:rsidRPr="00B74BDA">
        <w:rPr>
          <w:rFonts w:ascii="Times New Roman" w:eastAsia="Calibri" w:hAnsi="Times New Roman" w:cs="Times New Roman"/>
          <w:sz w:val="28"/>
          <w:szCs w:val="28"/>
        </w:rPr>
        <w:t xml:space="preserve">повысилась 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>производственная дисциплина</w:t>
      </w:r>
      <w:r w:rsidR="00505C93" w:rsidRPr="00B74BDA">
        <w:rPr>
          <w:rFonts w:ascii="Times New Roman" w:eastAsia="Calibri" w:hAnsi="Times New Roman" w:cs="Times New Roman"/>
          <w:sz w:val="28"/>
          <w:szCs w:val="28"/>
        </w:rPr>
        <w:t>, с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>ократил</w:t>
      </w:r>
      <w:r w:rsidRPr="00B74BDA">
        <w:rPr>
          <w:rFonts w:ascii="Times New Roman" w:eastAsia="Calibri" w:hAnsi="Times New Roman" w:cs="Times New Roman"/>
          <w:sz w:val="28"/>
          <w:szCs w:val="28"/>
        </w:rPr>
        <w:t>ось число</w:t>
      </w:r>
      <w:r w:rsidR="00E73A08" w:rsidRPr="00B74BDA">
        <w:rPr>
          <w:rFonts w:ascii="Times New Roman" w:eastAsia="Calibri" w:hAnsi="Times New Roman" w:cs="Times New Roman"/>
          <w:sz w:val="28"/>
          <w:szCs w:val="28"/>
        </w:rPr>
        <w:t xml:space="preserve"> нарушений требований охраны труда.</w:t>
      </w:r>
    </w:p>
    <w:sectPr w:rsidR="00E73A08" w:rsidRPr="00B74BDA" w:rsidSect="000201CD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0477A1" w16cex:dateUtc="2026-04-09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032DDB" w16cid:durableId="19032DDB"/>
  <w16cid:commentId w16cid:paraId="585D93F3" w16cid:durableId="585D93F3"/>
  <w16cid:commentId w16cid:paraId="0B2105A9" w16cid:durableId="570477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C0" w:rsidRDefault="00A64CC0" w:rsidP="00CB731A">
      <w:pPr>
        <w:spacing w:after="0" w:line="240" w:lineRule="auto"/>
      </w:pPr>
      <w:r>
        <w:separator/>
      </w:r>
    </w:p>
  </w:endnote>
  <w:endnote w:type="continuationSeparator" w:id="0">
    <w:p w:rsidR="00A64CC0" w:rsidRDefault="00A64CC0" w:rsidP="00CB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1" w:rsidRDefault="00DC2D81">
    <w:pPr>
      <w:pStyle w:val="af"/>
      <w:jc w:val="right"/>
    </w:pPr>
  </w:p>
  <w:p w:rsidR="00DC2D81" w:rsidRDefault="00DC2D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C0" w:rsidRDefault="00A64CC0" w:rsidP="00CB731A">
      <w:pPr>
        <w:spacing w:after="0" w:line="240" w:lineRule="auto"/>
      </w:pPr>
      <w:r>
        <w:separator/>
      </w:r>
    </w:p>
  </w:footnote>
  <w:footnote w:type="continuationSeparator" w:id="0">
    <w:p w:rsidR="00A64CC0" w:rsidRDefault="00A64CC0" w:rsidP="00CB731A">
      <w:pPr>
        <w:spacing w:after="0" w:line="240" w:lineRule="auto"/>
      </w:pPr>
      <w:r>
        <w:continuationSeparator/>
      </w:r>
    </w:p>
  </w:footnote>
  <w:footnote w:id="1">
    <w:p w:rsidR="00DC2D81" w:rsidRPr="00BE67D1" w:rsidRDefault="00DC2D81" w:rsidP="00B0621F">
      <w:pPr>
        <w:pStyle w:val="af6"/>
        <w:jc w:val="both"/>
        <w:rPr>
          <w:sz w:val="22"/>
          <w:szCs w:val="22"/>
        </w:rPr>
      </w:pPr>
      <w:r w:rsidRPr="00BE67D1">
        <w:rPr>
          <w:rStyle w:val="af8"/>
          <w:rFonts w:ascii="Times New Roman" w:hAnsi="Times New Roman" w:cs="Times New Roman"/>
          <w:sz w:val="22"/>
          <w:szCs w:val="22"/>
        </w:rPr>
        <w:footnoteRef/>
      </w:r>
      <w:r w:rsidRPr="00BE67D1">
        <w:rPr>
          <w:rFonts w:ascii="Times New Roman" w:hAnsi="Times New Roman" w:cs="Times New Roman"/>
          <w:sz w:val="22"/>
          <w:szCs w:val="22"/>
        </w:rPr>
        <w:t xml:space="preserve"> </w:t>
      </w:r>
      <w:r w:rsidRPr="00377B8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Здесь и далее в разделе приведены данные из следующего источника: Информация о лучших практиках наставничества, отраженных в коллективных договорах первичных профсоюзных организаций общероссийских (межрегиональных) профсоюзов - членских организаций Федерации Независимых Профсоюзов России (Приложение 1 к постановлению Исполкома ФНПР от 26 июня 2025 г. № 5-4). Всего проанализировано 984 сведения (информации). 505 (51%)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из </w:t>
      </w:r>
      <w:r w:rsidRPr="00377B8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них предоставлено по линии Профессионального союза работников народного образования и науки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128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2D81" w:rsidRPr="00CF2DE4" w:rsidRDefault="00DC2D81">
        <w:pPr>
          <w:pStyle w:val="ad"/>
          <w:jc w:val="center"/>
          <w:rPr>
            <w:rFonts w:ascii="Times New Roman" w:hAnsi="Times New Roman" w:cs="Times New Roman"/>
          </w:rPr>
        </w:pPr>
        <w:r w:rsidRPr="00CF2DE4">
          <w:rPr>
            <w:rFonts w:ascii="Times New Roman" w:hAnsi="Times New Roman" w:cs="Times New Roman"/>
          </w:rPr>
          <w:fldChar w:fldCharType="begin"/>
        </w:r>
        <w:r w:rsidRPr="00CF2DE4">
          <w:rPr>
            <w:rFonts w:ascii="Times New Roman" w:hAnsi="Times New Roman" w:cs="Times New Roman"/>
          </w:rPr>
          <w:instrText>PAGE   \* MERGEFORMAT</w:instrText>
        </w:r>
        <w:r w:rsidRPr="00CF2DE4">
          <w:rPr>
            <w:rFonts w:ascii="Times New Roman" w:hAnsi="Times New Roman" w:cs="Times New Roman"/>
          </w:rPr>
          <w:fldChar w:fldCharType="separate"/>
        </w:r>
        <w:r w:rsidR="00794302">
          <w:rPr>
            <w:rFonts w:ascii="Times New Roman" w:hAnsi="Times New Roman" w:cs="Times New Roman"/>
            <w:noProof/>
          </w:rPr>
          <w:t>2</w:t>
        </w:r>
        <w:r w:rsidRPr="00CF2DE4">
          <w:rPr>
            <w:rFonts w:ascii="Times New Roman" w:hAnsi="Times New Roman" w:cs="Times New Roman"/>
          </w:rPr>
          <w:fldChar w:fldCharType="end"/>
        </w:r>
      </w:p>
    </w:sdtContent>
  </w:sdt>
  <w:p w:rsidR="00DC2D81" w:rsidRDefault="00DC2D8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36D"/>
    <w:multiLevelType w:val="hybridMultilevel"/>
    <w:tmpl w:val="B3EE495E"/>
    <w:lvl w:ilvl="0" w:tplc="FFFFFFF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75" w:hanging="360"/>
      </w:pPr>
    </w:lvl>
    <w:lvl w:ilvl="2" w:tplc="FFFFFFFF" w:tentative="1">
      <w:start w:val="1"/>
      <w:numFmt w:val="lowerRoman"/>
      <w:lvlText w:val="%3."/>
      <w:lvlJc w:val="right"/>
      <w:pPr>
        <w:ind w:left="6195" w:hanging="180"/>
      </w:pPr>
    </w:lvl>
    <w:lvl w:ilvl="3" w:tplc="FFFFFFFF" w:tentative="1">
      <w:start w:val="1"/>
      <w:numFmt w:val="decimal"/>
      <w:lvlText w:val="%4."/>
      <w:lvlJc w:val="left"/>
      <w:pPr>
        <w:ind w:left="6915" w:hanging="360"/>
      </w:pPr>
    </w:lvl>
    <w:lvl w:ilvl="4" w:tplc="FFFFFFFF" w:tentative="1">
      <w:start w:val="1"/>
      <w:numFmt w:val="lowerLetter"/>
      <w:lvlText w:val="%5."/>
      <w:lvlJc w:val="left"/>
      <w:pPr>
        <w:ind w:left="7635" w:hanging="360"/>
      </w:pPr>
    </w:lvl>
    <w:lvl w:ilvl="5" w:tplc="FFFFFFFF" w:tentative="1">
      <w:start w:val="1"/>
      <w:numFmt w:val="lowerRoman"/>
      <w:lvlText w:val="%6."/>
      <w:lvlJc w:val="right"/>
      <w:pPr>
        <w:ind w:left="8355" w:hanging="180"/>
      </w:pPr>
    </w:lvl>
    <w:lvl w:ilvl="6" w:tplc="FFFFFFFF" w:tentative="1">
      <w:start w:val="1"/>
      <w:numFmt w:val="decimal"/>
      <w:lvlText w:val="%7."/>
      <w:lvlJc w:val="left"/>
      <w:pPr>
        <w:ind w:left="9075" w:hanging="360"/>
      </w:pPr>
    </w:lvl>
    <w:lvl w:ilvl="7" w:tplc="FFFFFFFF" w:tentative="1">
      <w:start w:val="1"/>
      <w:numFmt w:val="lowerLetter"/>
      <w:lvlText w:val="%8."/>
      <w:lvlJc w:val="left"/>
      <w:pPr>
        <w:ind w:left="9795" w:hanging="360"/>
      </w:pPr>
    </w:lvl>
    <w:lvl w:ilvl="8" w:tplc="FFFFFFFF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1A090D31"/>
    <w:multiLevelType w:val="hybridMultilevel"/>
    <w:tmpl w:val="1640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B3AD9"/>
    <w:multiLevelType w:val="hybridMultilevel"/>
    <w:tmpl w:val="C706DF72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5B8352F"/>
    <w:multiLevelType w:val="hybridMultilevel"/>
    <w:tmpl w:val="12C2E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E2BD4"/>
    <w:multiLevelType w:val="hybridMultilevel"/>
    <w:tmpl w:val="188C3A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024833"/>
    <w:multiLevelType w:val="hybridMultilevel"/>
    <w:tmpl w:val="0F84A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65A00"/>
    <w:multiLevelType w:val="hybridMultilevel"/>
    <w:tmpl w:val="0E123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53D99"/>
    <w:multiLevelType w:val="hybridMultilevel"/>
    <w:tmpl w:val="A8601B9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B547D0D"/>
    <w:multiLevelType w:val="hybridMultilevel"/>
    <w:tmpl w:val="B3EE495E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>
    <w:nsid w:val="2E1C2457"/>
    <w:multiLevelType w:val="hybridMultilevel"/>
    <w:tmpl w:val="791475B6"/>
    <w:lvl w:ilvl="0" w:tplc="68D2DB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373A0"/>
    <w:multiLevelType w:val="hybridMultilevel"/>
    <w:tmpl w:val="CF5EDF74"/>
    <w:lvl w:ilvl="0" w:tplc="942E3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A03A5"/>
    <w:multiLevelType w:val="multilevel"/>
    <w:tmpl w:val="939417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>
    <w:nsid w:val="30D638E1"/>
    <w:multiLevelType w:val="multilevel"/>
    <w:tmpl w:val="4146A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2D437B6"/>
    <w:multiLevelType w:val="multilevel"/>
    <w:tmpl w:val="135E5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CAA7DBF"/>
    <w:multiLevelType w:val="multilevel"/>
    <w:tmpl w:val="A2A8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91485"/>
    <w:multiLevelType w:val="hybridMultilevel"/>
    <w:tmpl w:val="791475B6"/>
    <w:lvl w:ilvl="0" w:tplc="68D2DB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332ECA"/>
    <w:multiLevelType w:val="hybridMultilevel"/>
    <w:tmpl w:val="4D7623D4"/>
    <w:lvl w:ilvl="0" w:tplc="B74A0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4073A"/>
    <w:multiLevelType w:val="hybridMultilevel"/>
    <w:tmpl w:val="F28C9C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A6845"/>
    <w:multiLevelType w:val="hybridMultilevel"/>
    <w:tmpl w:val="188C3A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AB1EC1"/>
    <w:multiLevelType w:val="hybridMultilevel"/>
    <w:tmpl w:val="DF30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C409B"/>
    <w:multiLevelType w:val="multilevel"/>
    <w:tmpl w:val="668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BD20C5"/>
    <w:multiLevelType w:val="hybridMultilevel"/>
    <w:tmpl w:val="DDEC6838"/>
    <w:lvl w:ilvl="0" w:tplc="0419000B">
      <w:start w:val="1"/>
      <w:numFmt w:val="bullet"/>
      <w:lvlText w:val="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2">
    <w:nsid w:val="4B42759F"/>
    <w:multiLevelType w:val="multilevel"/>
    <w:tmpl w:val="939417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3">
    <w:nsid w:val="4D1D1D1A"/>
    <w:multiLevelType w:val="hybridMultilevel"/>
    <w:tmpl w:val="F7F05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A2CB5"/>
    <w:multiLevelType w:val="hybridMultilevel"/>
    <w:tmpl w:val="50EE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92424"/>
    <w:multiLevelType w:val="hybridMultilevel"/>
    <w:tmpl w:val="84CC1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F0410"/>
    <w:multiLevelType w:val="hybridMultilevel"/>
    <w:tmpl w:val="DFC2A23E"/>
    <w:lvl w:ilvl="0" w:tplc="CA5CD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D24EA"/>
    <w:multiLevelType w:val="hybridMultilevel"/>
    <w:tmpl w:val="947CC590"/>
    <w:lvl w:ilvl="0" w:tplc="8D407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891ED2"/>
    <w:multiLevelType w:val="hybridMultilevel"/>
    <w:tmpl w:val="4DB8F014"/>
    <w:lvl w:ilvl="0" w:tplc="136214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9A11D18"/>
    <w:multiLevelType w:val="hybridMultilevel"/>
    <w:tmpl w:val="E2080644"/>
    <w:lvl w:ilvl="0" w:tplc="FFFFFFF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75" w:hanging="360"/>
      </w:pPr>
    </w:lvl>
    <w:lvl w:ilvl="2" w:tplc="FFFFFFFF" w:tentative="1">
      <w:start w:val="1"/>
      <w:numFmt w:val="lowerRoman"/>
      <w:lvlText w:val="%3."/>
      <w:lvlJc w:val="right"/>
      <w:pPr>
        <w:ind w:left="6195" w:hanging="180"/>
      </w:pPr>
    </w:lvl>
    <w:lvl w:ilvl="3" w:tplc="FFFFFFFF" w:tentative="1">
      <w:start w:val="1"/>
      <w:numFmt w:val="decimal"/>
      <w:lvlText w:val="%4."/>
      <w:lvlJc w:val="left"/>
      <w:pPr>
        <w:ind w:left="6915" w:hanging="360"/>
      </w:pPr>
    </w:lvl>
    <w:lvl w:ilvl="4" w:tplc="FFFFFFFF" w:tentative="1">
      <w:start w:val="1"/>
      <w:numFmt w:val="lowerLetter"/>
      <w:lvlText w:val="%5."/>
      <w:lvlJc w:val="left"/>
      <w:pPr>
        <w:ind w:left="7635" w:hanging="360"/>
      </w:pPr>
    </w:lvl>
    <w:lvl w:ilvl="5" w:tplc="FFFFFFFF" w:tentative="1">
      <w:start w:val="1"/>
      <w:numFmt w:val="lowerRoman"/>
      <w:lvlText w:val="%6."/>
      <w:lvlJc w:val="right"/>
      <w:pPr>
        <w:ind w:left="8355" w:hanging="180"/>
      </w:pPr>
    </w:lvl>
    <w:lvl w:ilvl="6" w:tplc="FFFFFFFF" w:tentative="1">
      <w:start w:val="1"/>
      <w:numFmt w:val="decimal"/>
      <w:lvlText w:val="%7."/>
      <w:lvlJc w:val="left"/>
      <w:pPr>
        <w:ind w:left="9075" w:hanging="360"/>
      </w:pPr>
    </w:lvl>
    <w:lvl w:ilvl="7" w:tplc="FFFFFFFF" w:tentative="1">
      <w:start w:val="1"/>
      <w:numFmt w:val="lowerLetter"/>
      <w:lvlText w:val="%8."/>
      <w:lvlJc w:val="left"/>
      <w:pPr>
        <w:ind w:left="9795" w:hanging="360"/>
      </w:pPr>
    </w:lvl>
    <w:lvl w:ilvl="8" w:tplc="FFFFFFFF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0">
    <w:nsid w:val="6BC52A52"/>
    <w:multiLevelType w:val="multilevel"/>
    <w:tmpl w:val="99F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A0129F"/>
    <w:multiLevelType w:val="hybridMultilevel"/>
    <w:tmpl w:val="188C3A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0A0979"/>
    <w:multiLevelType w:val="hybridMultilevel"/>
    <w:tmpl w:val="188C3AD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22"/>
  </w:num>
  <w:num w:numId="3">
    <w:abstractNumId w:val="2"/>
  </w:num>
  <w:num w:numId="4">
    <w:abstractNumId w:val="6"/>
  </w:num>
  <w:num w:numId="5">
    <w:abstractNumId w:val="17"/>
  </w:num>
  <w:num w:numId="6">
    <w:abstractNumId w:val="21"/>
  </w:num>
  <w:num w:numId="7">
    <w:abstractNumId w:val="25"/>
  </w:num>
  <w:num w:numId="8">
    <w:abstractNumId w:val="5"/>
  </w:num>
  <w:num w:numId="9">
    <w:abstractNumId w:val="1"/>
  </w:num>
  <w:num w:numId="10">
    <w:abstractNumId w:val="10"/>
  </w:num>
  <w:num w:numId="11">
    <w:abstractNumId w:val="8"/>
  </w:num>
  <w:num w:numId="12">
    <w:abstractNumId w:val="19"/>
  </w:num>
  <w:num w:numId="13">
    <w:abstractNumId w:val="23"/>
  </w:num>
  <w:num w:numId="14">
    <w:abstractNumId w:val="24"/>
  </w:num>
  <w:num w:numId="15">
    <w:abstractNumId w:val="20"/>
  </w:num>
  <w:num w:numId="16">
    <w:abstractNumId w:val="30"/>
  </w:num>
  <w:num w:numId="17">
    <w:abstractNumId w:val="29"/>
  </w:num>
  <w:num w:numId="18">
    <w:abstractNumId w:val="12"/>
  </w:num>
  <w:num w:numId="19">
    <w:abstractNumId w:val="26"/>
  </w:num>
  <w:num w:numId="20">
    <w:abstractNumId w:val="4"/>
  </w:num>
  <w:num w:numId="21">
    <w:abstractNumId w:val="13"/>
  </w:num>
  <w:num w:numId="22">
    <w:abstractNumId w:val="18"/>
  </w:num>
  <w:num w:numId="23">
    <w:abstractNumId w:val="31"/>
  </w:num>
  <w:num w:numId="24">
    <w:abstractNumId w:val="14"/>
  </w:num>
  <w:num w:numId="25">
    <w:abstractNumId w:val="27"/>
  </w:num>
  <w:num w:numId="26">
    <w:abstractNumId w:val="16"/>
  </w:num>
  <w:num w:numId="27">
    <w:abstractNumId w:val="15"/>
  </w:num>
  <w:num w:numId="28">
    <w:abstractNumId w:val="9"/>
  </w:num>
  <w:num w:numId="29">
    <w:abstractNumId w:val="7"/>
  </w:num>
  <w:num w:numId="30">
    <w:abstractNumId w:val="0"/>
  </w:num>
  <w:num w:numId="31">
    <w:abstractNumId w:val="32"/>
  </w:num>
  <w:num w:numId="32">
    <w:abstractNumId w:val="28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саева Сабина Эльбрусовна">
    <w15:presenceInfo w15:providerId="AD" w15:userId="S-1-5-21-1017604721-2610148884-3894733679-2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82"/>
    <w:rsid w:val="00004DB7"/>
    <w:rsid w:val="00010ADC"/>
    <w:rsid w:val="0001695E"/>
    <w:rsid w:val="00016DB3"/>
    <w:rsid w:val="000201CD"/>
    <w:rsid w:val="00024E2D"/>
    <w:rsid w:val="00026329"/>
    <w:rsid w:val="00035ADC"/>
    <w:rsid w:val="0003610A"/>
    <w:rsid w:val="00042C36"/>
    <w:rsid w:val="000443AA"/>
    <w:rsid w:val="00046EAD"/>
    <w:rsid w:val="00050CC4"/>
    <w:rsid w:val="00054FCD"/>
    <w:rsid w:val="00056B86"/>
    <w:rsid w:val="00057794"/>
    <w:rsid w:val="000606A0"/>
    <w:rsid w:val="000622AC"/>
    <w:rsid w:val="00070240"/>
    <w:rsid w:val="000703F7"/>
    <w:rsid w:val="00073000"/>
    <w:rsid w:val="00074484"/>
    <w:rsid w:val="00081E66"/>
    <w:rsid w:val="00085070"/>
    <w:rsid w:val="000864AA"/>
    <w:rsid w:val="000900FD"/>
    <w:rsid w:val="000A3E3B"/>
    <w:rsid w:val="000A6820"/>
    <w:rsid w:val="000A6F5A"/>
    <w:rsid w:val="000A7524"/>
    <w:rsid w:val="000A76BA"/>
    <w:rsid w:val="000B0CCD"/>
    <w:rsid w:val="000B0EFD"/>
    <w:rsid w:val="000B1AD8"/>
    <w:rsid w:val="000B3F4B"/>
    <w:rsid w:val="000B4B2D"/>
    <w:rsid w:val="000B7BC1"/>
    <w:rsid w:val="000C54A8"/>
    <w:rsid w:val="000C7B5E"/>
    <w:rsid w:val="000D0C92"/>
    <w:rsid w:val="000D102C"/>
    <w:rsid w:val="000D12A8"/>
    <w:rsid w:val="000D6793"/>
    <w:rsid w:val="000E02A5"/>
    <w:rsid w:val="000E1EF0"/>
    <w:rsid w:val="000E6A25"/>
    <w:rsid w:val="000F1DC1"/>
    <w:rsid w:val="00101CE0"/>
    <w:rsid w:val="00106FAB"/>
    <w:rsid w:val="00113720"/>
    <w:rsid w:val="00115873"/>
    <w:rsid w:val="0012065B"/>
    <w:rsid w:val="00124767"/>
    <w:rsid w:val="00124E56"/>
    <w:rsid w:val="0013596E"/>
    <w:rsid w:val="00142E2E"/>
    <w:rsid w:val="00150C83"/>
    <w:rsid w:val="00151390"/>
    <w:rsid w:val="0015722A"/>
    <w:rsid w:val="001650A6"/>
    <w:rsid w:val="00171315"/>
    <w:rsid w:val="0017233F"/>
    <w:rsid w:val="0017495F"/>
    <w:rsid w:val="001760ED"/>
    <w:rsid w:val="001767C1"/>
    <w:rsid w:val="0018145A"/>
    <w:rsid w:val="00181746"/>
    <w:rsid w:val="00184007"/>
    <w:rsid w:val="00184A46"/>
    <w:rsid w:val="0018547E"/>
    <w:rsid w:val="0019166B"/>
    <w:rsid w:val="00192C51"/>
    <w:rsid w:val="00193658"/>
    <w:rsid w:val="001978AB"/>
    <w:rsid w:val="00197D49"/>
    <w:rsid w:val="001A0FA9"/>
    <w:rsid w:val="001A1042"/>
    <w:rsid w:val="001A1C4F"/>
    <w:rsid w:val="001A5D11"/>
    <w:rsid w:val="001A7708"/>
    <w:rsid w:val="001B417E"/>
    <w:rsid w:val="001B4FB9"/>
    <w:rsid w:val="001C03FA"/>
    <w:rsid w:val="001C23BF"/>
    <w:rsid w:val="001C2522"/>
    <w:rsid w:val="001C5550"/>
    <w:rsid w:val="001C5C5E"/>
    <w:rsid w:val="001D3AB8"/>
    <w:rsid w:val="001E3607"/>
    <w:rsid w:val="001E3B97"/>
    <w:rsid w:val="002019A7"/>
    <w:rsid w:val="00202430"/>
    <w:rsid w:val="002036F8"/>
    <w:rsid w:val="00204D2E"/>
    <w:rsid w:val="0020615E"/>
    <w:rsid w:val="00211F88"/>
    <w:rsid w:val="0021466E"/>
    <w:rsid w:val="00222B35"/>
    <w:rsid w:val="00224B9E"/>
    <w:rsid w:val="00226568"/>
    <w:rsid w:val="00232E41"/>
    <w:rsid w:val="00244F5F"/>
    <w:rsid w:val="00246FC3"/>
    <w:rsid w:val="00252121"/>
    <w:rsid w:val="002555D6"/>
    <w:rsid w:val="002570A2"/>
    <w:rsid w:val="00262A65"/>
    <w:rsid w:val="002650B5"/>
    <w:rsid w:val="00272272"/>
    <w:rsid w:val="00277C78"/>
    <w:rsid w:val="00285A76"/>
    <w:rsid w:val="002927AD"/>
    <w:rsid w:val="002941C7"/>
    <w:rsid w:val="002A6C87"/>
    <w:rsid w:val="002B02E8"/>
    <w:rsid w:val="002B4125"/>
    <w:rsid w:val="002B4B6E"/>
    <w:rsid w:val="002B6D89"/>
    <w:rsid w:val="002C37F1"/>
    <w:rsid w:val="002C42BA"/>
    <w:rsid w:val="002C68A3"/>
    <w:rsid w:val="002C7112"/>
    <w:rsid w:val="002D392C"/>
    <w:rsid w:val="002D6D81"/>
    <w:rsid w:val="002E0955"/>
    <w:rsid w:val="002E1879"/>
    <w:rsid w:val="002E3AA4"/>
    <w:rsid w:val="002E4FA9"/>
    <w:rsid w:val="002E5664"/>
    <w:rsid w:val="002E5922"/>
    <w:rsid w:val="002F025D"/>
    <w:rsid w:val="002F0EE5"/>
    <w:rsid w:val="002F5383"/>
    <w:rsid w:val="002F5B8F"/>
    <w:rsid w:val="00300004"/>
    <w:rsid w:val="003005B0"/>
    <w:rsid w:val="00300CB6"/>
    <w:rsid w:val="003100AA"/>
    <w:rsid w:val="0031588A"/>
    <w:rsid w:val="003223E0"/>
    <w:rsid w:val="00322762"/>
    <w:rsid w:val="003255A3"/>
    <w:rsid w:val="0033720E"/>
    <w:rsid w:val="003378E0"/>
    <w:rsid w:val="00345363"/>
    <w:rsid w:val="00354CCB"/>
    <w:rsid w:val="00355B87"/>
    <w:rsid w:val="00356C4E"/>
    <w:rsid w:val="00362EC9"/>
    <w:rsid w:val="00364E7F"/>
    <w:rsid w:val="00371DB9"/>
    <w:rsid w:val="003755BC"/>
    <w:rsid w:val="003775E4"/>
    <w:rsid w:val="00377B8C"/>
    <w:rsid w:val="00380025"/>
    <w:rsid w:val="003819C8"/>
    <w:rsid w:val="00382725"/>
    <w:rsid w:val="00390263"/>
    <w:rsid w:val="00394393"/>
    <w:rsid w:val="003A13DA"/>
    <w:rsid w:val="003A2086"/>
    <w:rsid w:val="003A2F10"/>
    <w:rsid w:val="003A430E"/>
    <w:rsid w:val="003A5F12"/>
    <w:rsid w:val="003B18E2"/>
    <w:rsid w:val="003B1BBB"/>
    <w:rsid w:val="003B53E2"/>
    <w:rsid w:val="003B5D0D"/>
    <w:rsid w:val="003B62F8"/>
    <w:rsid w:val="003B7758"/>
    <w:rsid w:val="003C685F"/>
    <w:rsid w:val="003C6B0F"/>
    <w:rsid w:val="003C6C85"/>
    <w:rsid w:val="003C7205"/>
    <w:rsid w:val="003D45A7"/>
    <w:rsid w:val="003D5358"/>
    <w:rsid w:val="003D7672"/>
    <w:rsid w:val="003E0E9B"/>
    <w:rsid w:val="003E101A"/>
    <w:rsid w:val="003E22DA"/>
    <w:rsid w:val="003E3B5C"/>
    <w:rsid w:val="003E6766"/>
    <w:rsid w:val="003E6C0B"/>
    <w:rsid w:val="003F0611"/>
    <w:rsid w:val="003F20E0"/>
    <w:rsid w:val="003F3319"/>
    <w:rsid w:val="003F3A03"/>
    <w:rsid w:val="003F3E7B"/>
    <w:rsid w:val="00402421"/>
    <w:rsid w:val="0040294E"/>
    <w:rsid w:val="00403033"/>
    <w:rsid w:val="00404C48"/>
    <w:rsid w:val="00413C4F"/>
    <w:rsid w:val="00420482"/>
    <w:rsid w:val="00420DC6"/>
    <w:rsid w:val="00426358"/>
    <w:rsid w:val="0043223C"/>
    <w:rsid w:val="00441A5A"/>
    <w:rsid w:val="0044545C"/>
    <w:rsid w:val="00446719"/>
    <w:rsid w:val="004472E2"/>
    <w:rsid w:val="0045298B"/>
    <w:rsid w:val="00454D12"/>
    <w:rsid w:val="00465881"/>
    <w:rsid w:val="00472FDF"/>
    <w:rsid w:val="00473D38"/>
    <w:rsid w:val="00481C8D"/>
    <w:rsid w:val="00483C78"/>
    <w:rsid w:val="00483EEB"/>
    <w:rsid w:val="00484966"/>
    <w:rsid w:val="00491278"/>
    <w:rsid w:val="004919C9"/>
    <w:rsid w:val="00494D0C"/>
    <w:rsid w:val="00495882"/>
    <w:rsid w:val="004977DE"/>
    <w:rsid w:val="004A4D9B"/>
    <w:rsid w:val="004A7DD9"/>
    <w:rsid w:val="004B1D3E"/>
    <w:rsid w:val="004B6406"/>
    <w:rsid w:val="004C5C3E"/>
    <w:rsid w:val="004D0080"/>
    <w:rsid w:val="004D0E65"/>
    <w:rsid w:val="004D15A4"/>
    <w:rsid w:val="004D68C1"/>
    <w:rsid w:val="004E06B6"/>
    <w:rsid w:val="004E1FC8"/>
    <w:rsid w:val="004E1FFD"/>
    <w:rsid w:val="004E2DA6"/>
    <w:rsid w:val="004E3700"/>
    <w:rsid w:val="004E3B35"/>
    <w:rsid w:val="004F06D6"/>
    <w:rsid w:val="004F2ED4"/>
    <w:rsid w:val="004F3244"/>
    <w:rsid w:val="00505BE0"/>
    <w:rsid w:val="00505C93"/>
    <w:rsid w:val="00505F79"/>
    <w:rsid w:val="00520E3A"/>
    <w:rsid w:val="00521E01"/>
    <w:rsid w:val="005220F9"/>
    <w:rsid w:val="00523222"/>
    <w:rsid w:val="0052410D"/>
    <w:rsid w:val="0052468E"/>
    <w:rsid w:val="005306D6"/>
    <w:rsid w:val="0053681A"/>
    <w:rsid w:val="00537162"/>
    <w:rsid w:val="00541734"/>
    <w:rsid w:val="0054245B"/>
    <w:rsid w:val="00545529"/>
    <w:rsid w:val="00547BAB"/>
    <w:rsid w:val="00550B9F"/>
    <w:rsid w:val="005518A3"/>
    <w:rsid w:val="005619F8"/>
    <w:rsid w:val="00561DAA"/>
    <w:rsid w:val="005700B6"/>
    <w:rsid w:val="0057082E"/>
    <w:rsid w:val="00570C18"/>
    <w:rsid w:val="005727AB"/>
    <w:rsid w:val="00575174"/>
    <w:rsid w:val="00575359"/>
    <w:rsid w:val="00575657"/>
    <w:rsid w:val="005853C8"/>
    <w:rsid w:val="00586858"/>
    <w:rsid w:val="0059122A"/>
    <w:rsid w:val="00592715"/>
    <w:rsid w:val="00594EA1"/>
    <w:rsid w:val="0059520E"/>
    <w:rsid w:val="00597240"/>
    <w:rsid w:val="005A1171"/>
    <w:rsid w:val="005A21B4"/>
    <w:rsid w:val="005B022A"/>
    <w:rsid w:val="005B0FCA"/>
    <w:rsid w:val="005B231D"/>
    <w:rsid w:val="005B2809"/>
    <w:rsid w:val="005B3968"/>
    <w:rsid w:val="005B60E8"/>
    <w:rsid w:val="005C1535"/>
    <w:rsid w:val="005C54B2"/>
    <w:rsid w:val="005C6918"/>
    <w:rsid w:val="005D1FB4"/>
    <w:rsid w:val="005D4A71"/>
    <w:rsid w:val="005D6150"/>
    <w:rsid w:val="005D6512"/>
    <w:rsid w:val="005E38FA"/>
    <w:rsid w:val="005E63AD"/>
    <w:rsid w:val="005E63FF"/>
    <w:rsid w:val="005F28B2"/>
    <w:rsid w:val="005F3B09"/>
    <w:rsid w:val="005F3DB5"/>
    <w:rsid w:val="00602845"/>
    <w:rsid w:val="00602AA4"/>
    <w:rsid w:val="00604DD4"/>
    <w:rsid w:val="0060569D"/>
    <w:rsid w:val="00614934"/>
    <w:rsid w:val="00615BBA"/>
    <w:rsid w:val="00617788"/>
    <w:rsid w:val="00621B19"/>
    <w:rsid w:val="00623D01"/>
    <w:rsid w:val="00630A5D"/>
    <w:rsid w:val="0063227B"/>
    <w:rsid w:val="006441BC"/>
    <w:rsid w:val="006449AA"/>
    <w:rsid w:val="00645E0D"/>
    <w:rsid w:val="006575B2"/>
    <w:rsid w:val="00664A2A"/>
    <w:rsid w:val="00670533"/>
    <w:rsid w:val="006741AE"/>
    <w:rsid w:val="00676915"/>
    <w:rsid w:val="00676AE6"/>
    <w:rsid w:val="00683EBE"/>
    <w:rsid w:val="006865DC"/>
    <w:rsid w:val="00686B9C"/>
    <w:rsid w:val="00687018"/>
    <w:rsid w:val="00687E79"/>
    <w:rsid w:val="00692A8A"/>
    <w:rsid w:val="00696294"/>
    <w:rsid w:val="006967DF"/>
    <w:rsid w:val="00696EB4"/>
    <w:rsid w:val="00697F41"/>
    <w:rsid w:val="006A215C"/>
    <w:rsid w:val="006A5E30"/>
    <w:rsid w:val="006B702E"/>
    <w:rsid w:val="006B7DEB"/>
    <w:rsid w:val="006C03C8"/>
    <w:rsid w:val="006C0B4C"/>
    <w:rsid w:val="006C23D4"/>
    <w:rsid w:val="006C64F1"/>
    <w:rsid w:val="006D15DB"/>
    <w:rsid w:val="006D53BF"/>
    <w:rsid w:val="006E36D8"/>
    <w:rsid w:val="006F3374"/>
    <w:rsid w:val="00705AB3"/>
    <w:rsid w:val="007071B4"/>
    <w:rsid w:val="007072BE"/>
    <w:rsid w:val="00713C93"/>
    <w:rsid w:val="00714753"/>
    <w:rsid w:val="007243D3"/>
    <w:rsid w:val="007256FA"/>
    <w:rsid w:val="0073109C"/>
    <w:rsid w:val="00734ED4"/>
    <w:rsid w:val="0073679F"/>
    <w:rsid w:val="00747895"/>
    <w:rsid w:val="00755174"/>
    <w:rsid w:val="0075625C"/>
    <w:rsid w:val="0075715A"/>
    <w:rsid w:val="00760328"/>
    <w:rsid w:val="00760A90"/>
    <w:rsid w:val="00761D31"/>
    <w:rsid w:val="00764F43"/>
    <w:rsid w:val="0076626F"/>
    <w:rsid w:val="0076793E"/>
    <w:rsid w:val="0077168C"/>
    <w:rsid w:val="00781820"/>
    <w:rsid w:val="0078216D"/>
    <w:rsid w:val="00787D97"/>
    <w:rsid w:val="00787E06"/>
    <w:rsid w:val="00793AA6"/>
    <w:rsid w:val="00793C53"/>
    <w:rsid w:val="00794302"/>
    <w:rsid w:val="007948B3"/>
    <w:rsid w:val="007951F2"/>
    <w:rsid w:val="007A3FE1"/>
    <w:rsid w:val="007A731E"/>
    <w:rsid w:val="007B4503"/>
    <w:rsid w:val="007B52FC"/>
    <w:rsid w:val="007B5B4D"/>
    <w:rsid w:val="007C3AE1"/>
    <w:rsid w:val="007C6FE0"/>
    <w:rsid w:val="007D1126"/>
    <w:rsid w:val="007D69F5"/>
    <w:rsid w:val="007D7E85"/>
    <w:rsid w:val="007E6373"/>
    <w:rsid w:val="007F05BD"/>
    <w:rsid w:val="007F65A7"/>
    <w:rsid w:val="007F6B9C"/>
    <w:rsid w:val="0080115F"/>
    <w:rsid w:val="0080193A"/>
    <w:rsid w:val="00802973"/>
    <w:rsid w:val="00804504"/>
    <w:rsid w:val="008046D7"/>
    <w:rsid w:val="008048C1"/>
    <w:rsid w:val="00806F19"/>
    <w:rsid w:val="00810D35"/>
    <w:rsid w:val="00811679"/>
    <w:rsid w:val="00811995"/>
    <w:rsid w:val="00813E86"/>
    <w:rsid w:val="008201A3"/>
    <w:rsid w:val="008218D9"/>
    <w:rsid w:val="00822F4C"/>
    <w:rsid w:val="00824189"/>
    <w:rsid w:val="008248F6"/>
    <w:rsid w:val="00824EBE"/>
    <w:rsid w:val="00826B96"/>
    <w:rsid w:val="00826CFA"/>
    <w:rsid w:val="00832C48"/>
    <w:rsid w:val="00835B51"/>
    <w:rsid w:val="0085108E"/>
    <w:rsid w:val="00851CAB"/>
    <w:rsid w:val="00853B59"/>
    <w:rsid w:val="00864B27"/>
    <w:rsid w:val="00865FC0"/>
    <w:rsid w:val="0087267D"/>
    <w:rsid w:val="00876C22"/>
    <w:rsid w:val="0088403C"/>
    <w:rsid w:val="00886D05"/>
    <w:rsid w:val="00887A8C"/>
    <w:rsid w:val="0089021B"/>
    <w:rsid w:val="00892FCE"/>
    <w:rsid w:val="008972BB"/>
    <w:rsid w:val="008A23E8"/>
    <w:rsid w:val="008A393E"/>
    <w:rsid w:val="008A50DD"/>
    <w:rsid w:val="008A5304"/>
    <w:rsid w:val="008A5E95"/>
    <w:rsid w:val="008B047B"/>
    <w:rsid w:val="008B1F4B"/>
    <w:rsid w:val="008B6415"/>
    <w:rsid w:val="008B6746"/>
    <w:rsid w:val="008B73C4"/>
    <w:rsid w:val="008C0C3D"/>
    <w:rsid w:val="008C2EBF"/>
    <w:rsid w:val="008C3B70"/>
    <w:rsid w:val="008C65F0"/>
    <w:rsid w:val="008C7443"/>
    <w:rsid w:val="008D07F9"/>
    <w:rsid w:val="008D2448"/>
    <w:rsid w:val="008D3864"/>
    <w:rsid w:val="008D5548"/>
    <w:rsid w:val="008D59EF"/>
    <w:rsid w:val="008E21A2"/>
    <w:rsid w:val="008E24BF"/>
    <w:rsid w:val="008E3AB7"/>
    <w:rsid w:val="008E504E"/>
    <w:rsid w:val="008F08F2"/>
    <w:rsid w:val="008F10C2"/>
    <w:rsid w:val="008F3CC4"/>
    <w:rsid w:val="008F5276"/>
    <w:rsid w:val="00901CA6"/>
    <w:rsid w:val="00903430"/>
    <w:rsid w:val="00905533"/>
    <w:rsid w:val="009103DD"/>
    <w:rsid w:val="00915F35"/>
    <w:rsid w:val="0092514C"/>
    <w:rsid w:val="009254D5"/>
    <w:rsid w:val="0093338E"/>
    <w:rsid w:val="00934B9C"/>
    <w:rsid w:val="00941973"/>
    <w:rsid w:val="00943FDE"/>
    <w:rsid w:val="00950DD6"/>
    <w:rsid w:val="00960EEA"/>
    <w:rsid w:val="00962C0C"/>
    <w:rsid w:val="00970CDA"/>
    <w:rsid w:val="009742ED"/>
    <w:rsid w:val="00974748"/>
    <w:rsid w:val="00981B5F"/>
    <w:rsid w:val="00982981"/>
    <w:rsid w:val="00984CF2"/>
    <w:rsid w:val="00986058"/>
    <w:rsid w:val="00987A6B"/>
    <w:rsid w:val="0099463B"/>
    <w:rsid w:val="00994D8E"/>
    <w:rsid w:val="00996D3D"/>
    <w:rsid w:val="009A1633"/>
    <w:rsid w:val="009A33BD"/>
    <w:rsid w:val="009A653E"/>
    <w:rsid w:val="009B2E1D"/>
    <w:rsid w:val="009B6434"/>
    <w:rsid w:val="009C4026"/>
    <w:rsid w:val="009C4056"/>
    <w:rsid w:val="009C524E"/>
    <w:rsid w:val="009D3079"/>
    <w:rsid w:val="009D6954"/>
    <w:rsid w:val="009D7A1D"/>
    <w:rsid w:val="009E1355"/>
    <w:rsid w:val="009E6ED5"/>
    <w:rsid w:val="009E721A"/>
    <w:rsid w:val="009F3961"/>
    <w:rsid w:val="009F49C6"/>
    <w:rsid w:val="009F5566"/>
    <w:rsid w:val="00A007A6"/>
    <w:rsid w:val="00A013E0"/>
    <w:rsid w:val="00A04ECD"/>
    <w:rsid w:val="00A05091"/>
    <w:rsid w:val="00A05F14"/>
    <w:rsid w:val="00A10C34"/>
    <w:rsid w:val="00A1111B"/>
    <w:rsid w:val="00A11925"/>
    <w:rsid w:val="00A20C2F"/>
    <w:rsid w:val="00A231C4"/>
    <w:rsid w:val="00A24DF6"/>
    <w:rsid w:val="00A27D88"/>
    <w:rsid w:val="00A30F56"/>
    <w:rsid w:val="00A31E47"/>
    <w:rsid w:val="00A31E60"/>
    <w:rsid w:val="00A34E68"/>
    <w:rsid w:val="00A34F40"/>
    <w:rsid w:val="00A402C1"/>
    <w:rsid w:val="00A4049C"/>
    <w:rsid w:val="00A40863"/>
    <w:rsid w:val="00A4100C"/>
    <w:rsid w:val="00A41DB6"/>
    <w:rsid w:val="00A44A4C"/>
    <w:rsid w:val="00A45165"/>
    <w:rsid w:val="00A462B9"/>
    <w:rsid w:val="00A4659D"/>
    <w:rsid w:val="00A4720A"/>
    <w:rsid w:val="00A53DD7"/>
    <w:rsid w:val="00A628B2"/>
    <w:rsid w:val="00A63194"/>
    <w:rsid w:val="00A64CC0"/>
    <w:rsid w:val="00A6533C"/>
    <w:rsid w:val="00A65A39"/>
    <w:rsid w:val="00A66B75"/>
    <w:rsid w:val="00A70485"/>
    <w:rsid w:val="00A710D1"/>
    <w:rsid w:val="00A75598"/>
    <w:rsid w:val="00A77D1D"/>
    <w:rsid w:val="00A77F77"/>
    <w:rsid w:val="00A8043D"/>
    <w:rsid w:val="00A8200C"/>
    <w:rsid w:val="00A82403"/>
    <w:rsid w:val="00A8250D"/>
    <w:rsid w:val="00A8261A"/>
    <w:rsid w:val="00A864F0"/>
    <w:rsid w:val="00A90A0B"/>
    <w:rsid w:val="00A961CD"/>
    <w:rsid w:val="00AA2600"/>
    <w:rsid w:val="00AA3E44"/>
    <w:rsid w:val="00AA4A9D"/>
    <w:rsid w:val="00AB5166"/>
    <w:rsid w:val="00AC0176"/>
    <w:rsid w:val="00AC5118"/>
    <w:rsid w:val="00AC7CF1"/>
    <w:rsid w:val="00AD5D52"/>
    <w:rsid w:val="00AD7D92"/>
    <w:rsid w:val="00AE0461"/>
    <w:rsid w:val="00AE5FC1"/>
    <w:rsid w:val="00AF4173"/>
    <w:rsid w:val="00AF4C86"/>
    <w:rsid w:val="00AF4E61"/>
    <w:rsid w:val="00AF7BD3"/>
    <w:rsid w:val="00B0043D"/>
    <w:rsid w:val="00B03264"/>
    <w:rsid w:val="00B05E36"/>
    <w:rsid w:val="00B0621F"/>
    <w:rsid w:val="00B0657F"/>
    <w:rsid w:val="00B07008"/>
    <w:rsid w:val="00B119E6"/>
    <w:rsid w:val="00B122BE"/>
    <w:rsid w:val="00B13FE9"/>
    <w:rsid w:val="00B16A81"/>
    <w:rsid w:val="00B16C26"/>
    <w:rsid w:val="00B17F55"/>
    <w:rsid w:val="00B2606F"/>
    <w:rsid w:val="00B30550"/>
    <w:rsid w:val="00B3187D"/>
    <w:rsid w:val="00B32487"/>
    <w:rsid w:val="00B3308B"/>
    <w:rsid w:val="00B37FD5"/>
    <w:rsid w:val="00B409F5"/>
    <w:rsid w:val="00B433F3"/>
    <w:rsid w:val="00B53F45"/>
    <w:rsid w:val="00B54F65"/>
    <w:rsid w:val="00B551CB"/>
    <w:rsid w:val="00B5658D"/>
    <w:rsid w:val="00B6012C"/>
    <w:rsid w:val="00B626D3"/>
    <w:rsid w:val="00B71948"/>
    <w:rsid w:val="00B72E88"/>
    <w:rsid w:val="00B74BDA"/>
    <w:rsid w:val="00B8211A"/>
    <w:rsid w:val="00B82BDF"/>
    <w:rsid w:val="00B82E29"/>
    <w:rsid w:val="00B830B0"/>
    <w:rsid w:val="00B90126"/>
    <w:rsid w:val="00B921E5"/>
    <w:rsid w:val="00B927FA"/>
    <w:rsid w:val="00B92BDB"/>
    <w:rsid w:val="00B9583B"/>
    <w:rsid w:val="00B96B24"/>
    <w:rsid w:val="00BA2E77"/>
    <w:rsid w:val="00BB1A6E"/>
    <w:rsid w:val="00BB2D6B"/>
    <w:rsid w:val="00BC07E1"/>
    <w:rsid w:val="00BC1807"/>
    <w:rsid w:val="00BC349F"/>
    <w:rsid w:val="00BC43ED"/>
    <w:rsid w:val="00BD216B"/>
    <w:rsid w:val="00BD25D0"/>
    <w:rsid w:val="00BD461C"/>
    <w:rsid w:val="00BE388D"/>
    <w:rsid w:val="00BE67D1"/>
    <w:rsid w:val="00BE7089"/>
    <w:rsid w:val="00BE75F6"/>
    <w:rsid w:val="00BF09DE"/>
    <w:rsid w:val="00BF1BD1"/>
    <w:rsid w:val="00BF25A6"/>
    <w:rsid w:val="00BF3299"/>
    <w:rsid w:val="00C00A08"/>
    <w:rsid w:val="00C01432"/>
    <w:rsid w:val="00C04703"/>
    <w:rsid w:val="00C1168F"/>
    <w:rsid w:val="00C1237E"/>
    <w:rsid w:val="00C12B5B"/>
    <w:rsid w:val="00C175A5"/>
    <w:rsid w:val="00C177AD"/>
    <w:rsid w:val="00C22A33"/>
    <w:rsid w:val="00C23A42"/>
    <w:rsid w:val="00C2417B"/>
    <w:rsid w:val="00C27400"/>
    <w:rsid w:val="00C326E6"/>
    <w:rsid w:val="00C328DB"/>
    <w:rsid w:val="00C36C0F"/>
    <w:rsid w:val="00C41F16"/>
    <w:rsid w:val="00C42E08"/>
    <w:rsid w:val="00C463CB"/>
    <w:rsid w:val="00C510D8"/>
    <w:rsid w:val="00C52BCF"/>
    <w:rsid w:val="00C62EF4"/>
    <w:rsid w:val="00C66F08"/>
    <w:rsid w:val="00C737C6"/>
    <w:rsid w:val="00C760F4"/>
    <w:rsid w:val="00C76791"/>
    <w:rsid w:val="00C77195"/>
    <w:rsid w:val="00C80E2A"/>
    <w:rsid w:val="00C8330A"/>
    <w:rsid w:val="00CA20BE"/>
    <w:rsid w:val="00CA556A"/>
    <w:rsid w:val="00CA7070"/>
    <w:rsid w:val="00CB2924"/>
    <w:rsid w:val="00CB5D16"/>
    <w:rsid w:val="00CB60D3"/>
    <w:rsid w:val="00CB6643"/>
    <w:rsid w:val="00CB731A"/>
    <w:rsid w:val="00CB7BD4"/>
    <w:rsid w:val="00CC1555"/>
    <w:rsid w:val="00CC1826"/>
    <w:rsid w:val="00CC36F3"/>
    <w:rsid w:val="00CD19F9"/>
    <w:rsid w:val="00CD1D6E"/>
    <w:rsid w:val="00CD2C40"/>
    <w:rsid w:val="00CD3CD6"/>
    <w:rsid w:val="00CD51F8"/>
    <w:rsid w:val="00CD7B57"/>
    <w:rsid w:val="00CE3810"/>
    <w:rsid w:val="00CE47D5"/>
    <w:rsid w:val="00CE4F17"/>
    <w:rsid w:val="00CE6ECA"/>
    <w:rsid w:val="00CF2DE4"/>
    <w:rsid w:val="00CF7324"/>
    <w:rsid w:val="00CF7840"/>
    <w:rsid w:val="00D1193C"/>
    <w:rsid w:val="00D12928"/>
    <w:rsid w:val="00D150FA"/>
    <w:rsid w:val="00D1737B"/>
    <w:rsid w:val="00D17AFD"/>
    <w:rsid w:val="00D233D0"/>
    <w:rsid w:val="00D24261"/>
    <w:rsid w:val="00D305A9"/>
    <w:rsid w:val="00D3091C"/>
    <w:rsid w:val="00D32654"/>
    <w:rsid w:val="00D35023"/>
    <w:rsid w:val="00D41AF5"/>
    <w:rsid w:val="00D530F8"/>
    <w:rsid w:val="00D62E41"/>
    <w:rsid w:val="00D64F74"/>
    <w:rsid w:val="00D67C18"/>
    <w:rsid w:val="00D709DD"/>
    <w:rsid w:val="00D86700"/>
    <w:rsid w:val="00D86784"/>
    <w:rsid w:val="00D92723"/>
    <w:rsid w:val="00D94281"/>
    <w:rsid w:val="00D968F0"/>
    <w:rsid w:val="00DA1F70"/>
    <w:rsid w:val="00DA709E"/>
    <w:rsid w:val="00DB07B3"/>
    <w:rsid w:val="00DB2277"/>
    <w:rsid w:val="00DB4A33"/>
    <w:rsid w:val="00DB63DB"/>
    <w:rsid w:val="00DC0049"/>
    <w:rsid w:val="00DC235D"/>
    <w:rsid w:val="00DC2D81"/>
    <w:rsid w:val="00DC5B7E"/>
    <w:rsid w:val="00DD1904"/>
    <w:rsid w:val="00DD5833"/>
    <w:rsid w:val="00DE34A6"/>
    <w:rsid w:val="00DE6C3A"/>
    <w:rsid w:val="00E0055A"/>
    <w:rsid w:val="00E01062"/>
    <w:rsid w:val="00E017F5"/>
    <w:rsid w:val="00E0545E"/>
    <w:rsid w:val="00E05AB7"/>
    <w:rsid w:val="00E12B80"/>
    <w:rsid w:val="00E1354D"/>
    <w:rsid w:val="00E147BA"/>
    <w:rsid w:val="00E16083"/>
    <w:rsid w:val="00E20819"/>
    <w:rsid w:val="00E21ACB"/>
    <w:rsid w:val="00E21E72"/>
    <w:rsid w:val="00E23759"/>
    <w:rsid w:val="00E25158"/>
    <w:rsid w:val="00E32FB6"/>
    <w:rsid w:val="00E34336"/>
    <w:rsid w:val="00E50399"/>
    <w:rsid w:val="00E53405"/>
    <w:rsid w:val="00E611EB"/>
    <w:rsid w:val="00E67998"/>
    <w:rsid w:val="00E71687"/>
    <w:rsid w:val="00E721FF"/>
    <w:rsid w:val="00E72CC7"/>
    <w:rsid w:val="00E73A08"/>
    <w:rsid w:val="00E774D7"/>
    <w:rsid w:val="00E81574"/>
    <w:rsid w:val="00E82133"/>
    <w:rsid w:val="00E841AF"/>
    <w:rsid w:val="00E841DD"/>
    <w:rsid w:val="00E86342"/>
    <w:rsid w:val="00E90496"/>
    <w:rsid w:val="00E93EDE"/>
    <w:rsid w:val="00EA1195"/>
    <w:rsid w:val="00EA4A7B"/>
    <w:rsid w:val="00EB12FD"/>
    <w:rsid w:val="00EB3D7C"/>
    <w:rsid w:val="00EB4B50"/>
    <w:rsid w:val="00EB627A"/>
    <w:rsid w:val="00EB7082"/>
    <w:rsid w:val="00EC060B"/>
    <w:rsid w:val="00EC4284"/>
    <w:rsid w:val="00EC6DB8"/>
    <w:rsid w:val="00ED36EC"/>
    <w:rsid w:val="00ED4765"/>
    <w:rsid w:val="00ED7849"/>
    <w:rsid w:val="00EE2856"/>
    <w:rsid w:val="00EE3B55"/>
    <w:rsid w:val="00EF11CC"/>
    <w:rsid w:val="00EF3622"/>
    <w:rsid w:val="00EF5E66"/>
    <w:rsid w:val="00EF7330"/>
    <w:rsid w:val="00EF769E"/>
    <w:rsid w:val="00F00690"/>
    <w:rsid w:val="00F22A81"/>
    <w:rsid w:val="00F24C82"/>
    <w:rsid w:val="00F30332"/>
    <w:rsid w:val="00F307E4"/>
    <w:rsid w:val="00F32E4C"/>
    <w:rsid w:val="00F34F0C"/>
    <w:rsid w:val="00F37CAF"/>
    <w:rsid w:val="00F42C8B"/>
    <w:rsid w:val="00F46DB4"/>
    <w:rsid w:val="00F4786C"/>
    <w:rsid w:val="00F56BF8"/>
    <w:rsid w:val="00F61087"/>
    <w:rsid w:val="00F647EF"/>
    <w:rsid w:val="00F67B73"/>
    <w:rsid w:val="00F70061"/>
    <w:rsid w:val="00F70F60"/>
    <w:rsid w:val="00F71200"/>
    <w:rsid w:val="00F85E1D"/>
    <w:rsid w:val="00F87545"/>
    <w:rsid w:val="00F87941"/>
    <w:rsid w:val="00F93D92"/>
    <w:rsid w:val="00F953CE"/>
    <w:rsid w:val="00F95AC2"/>
    <w:rsid w:val="00FA750D"/>
    <w:rsid w:val="00FB60F6"/>
    <w:rsid w:val="00FB743B"/>
    <w:rsid w:val="00FC139A"/>
    <w:rsid w:val="00FC364B"/>
    <w:rsid w:val="00FC4D5F"/>
    <w:rsid w:val="00FC619B"/>
    <w:rsid w:val="00FC6288"/>
    <w:rsid w:val="00FC7E2A"/>
    <w:rsid w:val="00FD505D"/>
    <w:rsid w:val="00FE11DE"/>
    <w:rsid w:val="00FE4E2E"/>
    <w:rsid w:val="00FE5A52"/>
    <w:rsid w:val="00FF114E"/>
    <w:rsid w:val="00FF3CCC"/>
    <w:rsid w:val="00FF3EC1"/>
    <w:rsid w:val="00FF681B"/>
    <w:rsid w:val="00FF7812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C1"/>
  </w:style>
  <w:style w:type="paragraph" w:styleId="1">
    <w:name w:val="heading 1"/>
    <w:basedOn w:val="a"/>
    <w:next w:val="a"/>
    <w:link w:val="10"/>
    <w:uiPriority w:val="9"/>
    <w:qFormat/>
    <w:rsid w:val="00101CE0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CE0"/>
    <w:rPr>
      <w:rFonts w:ascii="Times New Roman" w:eastAsiaTheme="majorEastAsia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2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0482"/>
    <w:rPr>
      <w:i/>
      <w:iCs/>
      <w:color w:val="404040" w:themeColor="text1" w:themeTint="BF"/>
    </w:rPr>
  </w:style>
  <w:style w:type="paragraph" w:styleId="a7">
    <w:name w:val="List Paragraph"/>
    <w:aliases w:val="Bullet 1,Use Case List Paragraph,Нумерованый список,List Paragraph1,Содержание. 2 уровень,ПАРАГРАФ,Тема"/>
    <w:basedOn w:val="a"/>
    <w:link w:val="a8"/>
    <w:uiPriority w:val="34"/>
    <w:qFormat/>
    <w:rsid w:val="0042048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2048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2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2048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20482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B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731A"/>
  </w:style>
  <w:style w:type="paragraph" w:styleId="af">
    <w:name w:val="footer"/>
    <w:basedOn w:val="a"/>
    <w:link w:val="af0"/>
    <w:uiPriority w:val="99"/>
    <w:unhideWhenUsed/>
    <w:rsid w:val="00CB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B731A"/>
  </w:style>
  <w:style w:type="character" w:styleId="af1">
    <w:name w:val="annotation reference"/>
    <w:basedOn w:val="a0"/>
    <w:uiPriority w:val="99"/>
    <w:semiHidden/>
    <w:unhideWhenUsed/>
    <w:rsid w:val="0078182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8182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8182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18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81820"/>
    <w:rPr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142E2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2E2E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42E2E"/>
    <w:rPr>
      <w:vertAlign w:val="superscript"/>
    </w:rPr>
  </w:style>
  <w:style w:type="paragraph" w:styleId="af9">
    <w:name w:val="Normal (Web)"/>
    <w:basedOn w:val="a"/>
    <w:uiPriority w:val="99"/>
    <w:unhideWhenUsed/>
    <w:rsid w:val="0063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f01">
    <w:name w:val="cf01"/>
    <w:basedOn w:val="a0"/>
    <w:rsid w:val="0060569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C65F0"/>
    <w:rPr>
      <w:rFonts w:ascii="Segoe UI" w:hAnsi="Segoe UI" w:cs="Segoe UI" w:hint="default"/>
      <w:sz w:val="18"/>
      <w:szCs w:val="18"/>
    </w:rPr>
  </w:style>
  <w:style w:type="paragraph" w:styleId="afa">
    <w:name w:val="TOC Heading"/>
    <w:basedOn w:val="1"/>
    <w:next w:val="a"/>
    <w:uiPriority w:val="39"/>
    <w:unhideWhenUsed/>
    <w:qFormat/>
    <w:rsid w:val="00804504"/>
    <w:pPr>
      <w:spacing w:before="240"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804504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804504"/>
    <w:pPr>
      <w:spacing w:after="100"/>
    </w:pPr>
  </w:style>
  <w:style w:type="character" w:styleId="afb">
    <w:name w:val="Hyperlink"/>
    <w:basedOn w:val="a0"/>
    <w:uiPriority w:val="99"/>
    <w:unhideWhenUsed/>
    <w:rsid w:val="00804504"/>
    <w:rPr>
      <w:color w:val="0563C1" w:themeColor="hyperlink"/>
      <w:u w:val="single"/>
    </w:rPr>
  </w:style>
  <w:style w:type="table" w:customStyle="1" w:styleId="41">
    <w:name w:val="Сетка таблицы4"/>
    <w:basedOn w:val="a1"/>
    <w:next w:val="afc"/>
    <w:uiPriority w:val="39"/>
    <w:rsid w:val="00AC0176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39"/>
    <w:rsid w:val="00AC0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c"/>
    <w:uiPriority w:val="39"/>
    <w:rsid w:val="00A77F77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Bullet 1 Знак,Use Case List Paragraph Знак,Нумерованый список Знак,List Paragraph1 Знак,Содержание. 2 уровень Знак,ПАРАГРАФ Знак,Тема Знак"/>
    <w:link w:val="a7"/>
    <w:uiPriority w:val="34"/>
    <w:qFormat/>
    <w:locked/>
    <w:rsid w:val="00D1737B"/>
  </w:style>
  <w:style w:type="paragraph" w:styleId="afd">
    <w:name w:val="Revision"/>
    <w:hidden/>
    <w:uiPriority w:val="99"/>
    <w:semiHidden/>
    <w:rsid w:val="005B022A"/>
    <w:pPr>
      <w:spacing w:after="0" w:line="240" w:lineRule="auto"/>
    </w:pPr>
  </w:style>
  <w:style w:type="character" w:customStyle="1" w:styleId="s10">
    <w:name w:val="s_10"/>
    <w:basedOn w:val="a0"/>
    <w:rsid w:val="003B5D0D"/>
  </w:style>
  <w:style w:type="character" w:customStyle="1" w:styleId="13">
    <w:name w:val="Неразрешенное упоминание1"/>
    <w:basedOn w:val="a0"/>
    <w:uiPriority w:val="99"/>
    <w:semiHidden/>
    <w:unhideWhenUsed/>
    <w:rsid w:val="002E1879"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rsid w:val="005C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5C1535"/>
    <w:rPr>
      <w:rFonts w:ascii="Segoe UI" w:hAnsi="Segoe UI" w:cs="Segoe UI"/>
      <w:sz w:val="18"/>
      <w:szCs w:val="18"/>
    </w:rPr>
  </w:style>
  <w:style w:type="paragraph" w:styleId="aff0">
    <w:name w:val="No Spacing"/>
    <w:link w:val="aff1"/>
    <w:uiPriority w:val="1"/>
    <w:qFormat/>
    <w:rsid w:val="00BF329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ff1">
    <w:name w:val="Без интервала Знак"/>
    <w:basedOn w:val="a0"/>
    <w:link w:val="aff0"/>
    <w:uiPriority w:val="1"/>
    <w:rsid w:val="00BF3299"/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F2DE4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A007A6"/>
    <w:rPr>
      <w:b/>
      <w:bCs/>
    </w:rPr>
  </w:style>
  <w:style w:type="character" w:styleId="aff3">
    <w:name w:val="FollowedHyperlink"/>
    <w:basedOn w:val="a0"/>
    <w:uiPriority w:val="99"/>
    <w:semiHidden/>
    <w:unhideWhenUsed/>
    <w:rsid w:val="004D68C1"/>
    <w:rPr>
      <w:color w:val="954F72" w:themeColor="followedHyperlink"/>
      <w:u w:val="single"/>
    </w:rPr>
  </w:style>
  <w:style w:type="character" w:styleId="aff4">
    <w:name w:val="Subtle Emphasis"/>
    <w:basedOn w:val="a0"/>
    <w:uiPriority w:val="19"/>
    <w:qFormat/>
    <w:rsid w:val="003E6C0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C1"/>
  </w:style>
  <w:style w:type="paragraph" w:styleId="1">
    <w:name w:val="heading 1"/>
    <w:basedOn w:val="a"/>
    <w:next w:val="a"/>
    <w:link w:val="10"/>
    <w:uiPriority w:val="9"/>
    <w:qFormat/>
    <w:rsid w:val="00101CE0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CE0"/>
    <w:rPr>
      <w:rFonts w:ascii="Times New Roman" w:eastAsiaTheme="majorEastAsia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2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0482"/>
    <w:rPr>
      <w:i/>
      <w:iCs/>
      <w:color w:val="404040" w:themeColor="text1" w:themeTint="BF"/>
    </w:rPr>
  </w:style>
  <w:style w:type="paragraph" w:styleId="a7">
    <w:name w:val="List Paragraph"/>
    <w:aliases w:val="Bullet 1,Use Case List Paragraph,Нумерованый список,List Paragraph1,Содержание. 2 уровень,ПАРАГРАФ,Тема"/>
    <w:basedOn w:val="a"/>
    <w:link w:val="a8"/>
    <w:uiPriority w:val="34"/>
    <w:qFormat/>
    <w:rsid w:val="0042048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2048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2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2048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20482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B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731A"/>
  </w:style>
  <w:style w:type="paragraph" w:styleId="af">
    <w:name w:val="footer"/>
    <w:basedOn w:val="a"/>
    <w:link w:val="af0"/>
    <w:uiPriority w:val="99"/>
    <w:unhideWhenUsed/>
    <w:rsid w:val="00CB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B731A"/>
  </w:style>
  <w:style w:type="character" w:styleId="af1">
    <w:name w:val="annotation reference"/>
    <w:basedOn w:val="a0"/>
    <w:uiPriority w:val="99"/>
    <w:semiHidden/>
    <w:unhideWhenUsed/>
    <w:rsid w:val="0078182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8182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8182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18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81820"/>
    <w:rPr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142E2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2E2E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42E2E"/>
    <w:rPr>
      <w:vertAlign w:val="superscript"/>
    </w:rPr>
  </w:style>
  <w:style w:type="paragraph" w:styleId="af9">
    <w:name w:val="Normal (Web)"/>
    <w:basedOn w:val="a"/>
    <w:uiPriority w:val="99"/>
    <w:unhideWhenUsed/>
    <w:rsid w:val="0063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f01">
    <w:name w:val="cf01"/>
    <w:basedOn w:val="a0"/>
    <w:rsid w:val="0060569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C65F0"/>
    <w:rPr>
      <w:rFonts w:ascii="Segoe UI" w:hAnsi="Segoe UI" w:cs="Segoe UI" w:hint="default"/>
      <w:sz w:val="18"/>
      <w:szCs w:val="18"/>
    </w:rPr>
  </w:style>
  <w:style w:type="paragraph" w:styleId="afa">
    <w:name w:val="TOC Heading"/>
    <w:basedOn w:val="1"/>
    <w:next w:val="a"/>
    <w:uiPriority w:val="39"/>
    <w:unhideWhenUsed/>
    <w:qFormat/>
    <w:rsid w:val="00804504"/>
    <w:pPr>
      <w:spacing w:before="240"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804504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804504"/>
    <w:pPr>
      <w:spacing w:after="100"/>
    </w:pPr>
  </w:style>
  <w:style w:type="character" w:styleId="afb">
    <w:name w:val="Hyperlink"/>
    <w:basedOn w:val="a0"/>
    <w:uiPriority w:val="99"/>
    <w:unhideWhenUsed/>
    <w:rsid w:val="00804504"/>
    <w:rPr>
      <w:color w:val="0563C1" w:themeColor="hyperlink"/>
      <w:u w:val="single"/>
    </w:rPr>
  </w:style>
  <w:style w:type="table" w:customStyle="1" w:styleId="41">
    <w:name w:val="Сетка таблицы4"/>
    <w:basedOn w:val="a1"/>
    <w:next w:val="afc"/>
    <w:uiPriority w:val="39"/>
    <w:rsid w:val="00AC0176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39"/>
    <w:rsid w:val="00AC0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c"/>
    <w:uiPriority w:val="39"/>
    <w:rsid w:val="00A77F77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Bullet 1 Знак,Use Case List Paragraph Знак,Нумерованый список Знак,List Paragraph1 Знак,Содержание. 2 уровень Знак,ПАРАГРАФ Знак,Тема Знак"/>
    <w:link w:val="a7"/>
    <w:uiPriority w:val="34"/>
    <w:qFormat/>
    <w:locked/>
    <w:rsid w:val="00D1737B"/>
  </w:style>
  <w:style w:type="paragraph" w:styleId="afd">
    <w:name w:val="Revision"/>
    <w:hidden/>
    <w:uiPriority w:val="99"/>
    <w:semiHidden/>
    <w:rsid w:val="005B022A"/>
    <w:pPr>
      <w:spacing w:after="0" w:line="240" w:lineRule="auto"/>
    </w:pPr>
  </w:style>
  <w:style w:type="character" w:customStyle="1" w:styleId="s10">
    <w:name w:val="s_10"/>
    <w:basedOn w:val="a0"/>
    <w:rsid w:val="003B5D0D"/>
  </w:style>
  <w:style w:type="character" w:customStyle="1" w:styleId="13">
    <w:name w:val="Неразрешенное упоминание1"/>
    <w:basedOn w:val="a0"/>
    <w:uiPriority w:val="99"/>
    <w:semiHidden/>
    <w:unhideWhenUsed/>
    <w:rsid w:val="002E1879"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rsid w:val="005C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5C1535"/>
    <w:rPr>
      <w:rFonts w:ascii="Segoe UI" w:hAnsi="Segoe UI" w:cs="Segoe UI"/>
      <w:sz w:val="18"/>
      <w:szCs w:val="18"/>
    </w:rPr>
  </w:style>
  <w:style w:type="paragraph" w:styleId="aff0">
    <w:name w:val="No Spacing"/>
    <w:link w:val="aff1"/>
    <w:uiPriority w:val="1"/>
    <w:qFormat/>
    <w:rsid w:val="00BF329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ff1">
    <w:name w:val="Без интервала Знак"/>
    <w:basedOn w:val="a0"/>
    <w:link w:val="aff0"/>
    <w:uiPriority w:val="1"/>
    <w:rsid w:val="00BF3299"/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F2DE4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A007A6"/>
    <w:rPr>
      <w:b/>
      <w:bCs/>
    </w:rPr>
  </w:style>
  <w:style w:type="character" w:styleId="aff3">
    <w:name w:val="FollowedHyperlink"/>
    <w:basedOn w:val="a0"/>
    <w:uiPriority w:val="99"/>
    <w:semiHidden/>
    <w:unhideWhenUsed/>
    <w:rsid w:val="004D68C1"/>
    <w:rPr>
      <w:color w:val="954F72" w:themeColor="followedHyperlink"/>
      <w:u w:val="single"/>
    </w:rPr>
  </w:style>
  <w:style w:type="character" w:styleId="aff4">
    <w:name w:val="Subtle Emphasis"/>
    <w:basedOn w:val="a0"/>
    <w:uiPriority w:val="19"/>
    <w:qFormat/>
    <w:rsid w:val="003E6C0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25268/35182" TargetMode="External"/><Relationship Id="rId18" Type="http://schemas.openxmlformats.org/officeDocument/2006/relationships/hyperlink" Target="https://bc-nark.ru/best/our/64936/" TargetMode="External"/><Relationship Id="rId26" Type="http://schemas.openxmlformats.org/officeDocument/2006/relationships/hyperlink" Target="https://bc-nark.ru/best/our/104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c-nark.ru/best/our/67701/" TargetMode="Externa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25268/0" TargetMode="External"/><Relationship Id="rId17" Type="http://schemas.openxmlformats.org/officeDocument/2006/relationships/hyperlink" Target="https://bc-nark.ru/nastavnik_cases" TargetMode="External"/><Relationship Id="rId25" Type="http://schemas.openxmlformats.org/officeDocument/2006/relationships/hyperlink" Target="https://bc-nark.ru/best/our/1039/" TargetMode="Externa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25268/35184" TargetMode="External"/><Relationship Id="rId20" Type="http://schemas.openxmlformats.org/officeDocument/2006/relationships/hyperlink" Target="https://bc-nark.ru/best/our/67702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25268/35186" TargetMode="External"/><Relationship Id="rId24" Type="http://schemas.openxmlformats.org/officeDocument/2006/relationships/hyperlink" Target="https://bc-nark.ru/best/our/67697/" TargetMode="External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2125268/135" TargetMode="External"/><Relationship Id="rId23" Type="http://schemas.openxmlformats.org/officeDocument/2006/relationships/hyperlink" Target="https://bc-nark.ru/best/our/1040/" TargetMode="External"/><Relationship Id="rId28" Type="http://schemas.openxmlformats.org/officeDocument/2006/relationships/hyperlink" Target="https://bc-nark.ru/best/our/1041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bc-nark.ru/best/our/67698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12125268/35184" TargetMode="External"/><Relationship Id="rId22" Type="http://schemas.openxmlformats.org/officeDocument/2006/relationships/hyperlink" Target="https://bc-nark.ru/best/our/67699/" TargetMode="External"/><Relationship Id="rId27" Type="http://schemas.openxmlformats.org/officeDocument/2006/relationships/hyperlink" Target="https://bc-nark.ru/best/our/1042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FF9D-519E-4EB1-AC7C-EE281BBA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10326</Words>
  <Characters>58863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Полякова</dc:creator>
  <cp:lastModifiedBy>Кулешова</cp:lastModifiedBy>
  <cp:revision>5</cp:revision>
  <cp:lastPrinted>2026-05-14T07:29:00Z</cp:lastPrinted>
  <dcterms:created xsi:type="dcterms:W3CDTF">2026-05-18T12:23:00Z</dcterms:created>
  <dcterms:modified xsi:type="dcterms:W3CDTF">2026-05-19T14:19:00Z</dcterms:modified>
</cp:coreProperties>
</file>