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736F0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95527687"/>
    </w:p>
    <w:p w14:paraId="7E736CC6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20F519" w14:textId="77777777" w:rsidR="0051083A" w:rsidRDefault="006624EA">
      <w:pPr>
        <w:pStyle w:val="1"/>
        <w:spacing w:after="0" w:line="288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 </w:t>
      </w:r>
    </w:p>
    <w:p w14:paraId="64677BA6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FF78A7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3C48759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890B5D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85EB2B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D9B982E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529E217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2D39433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E94E81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758CDF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AA10F7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59B849" w14:textId="77777777" w:rsidR="0051083A" w:rsidRDefault="0051083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84C8D23" w14:textId="77777777" w:rsidR="001C0878" w:rsidRDefault="006624E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типовой дополнительной профессиональной программы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повышения квалификации специалистов </w:t>
      </w:r>
      <w:r>
        <w:rPr>
          <w:rFonts w:ascii="Times New Roman" w:hAnsi="Times New Roman"/>
          <w:b/>
          <w:bCs/>
          <w:iCs/>
          <w:kern w:val="2"/>
          <w:sz w:val="28"/>
          <w:szCs w:val="28"/>
        </w:rPr>
        <w:t xml:space="preserve">в области комплексной реабилитации и абилитации инвалидов, оказывающих </w:t>
      </w:r>
      <w:r w:rsidR="001C0878">
        <w:rPr>
          <w:rFonts w:ascii="Times New Roman" w:hAnsi="Times New Roman"/>
          <w:b/>
          <w:bCs/>
          <w:iCs/>
          <w:sz w:val="28"/>
          <w:szCs w:val="28"/>
        </w:rPr>
        <w:t xml:space="preserve">услуги </w:t>
      </w:r>
    </w:p>
    <w:p w14:paraId="6DFF9937" w14:textId="3BCF4843" w:rsidR="0051083A" w:rsidRDefault="006624EA">
      <w:pPr>
        <w:pStyle w:val="1"/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по ранней помощи детям и их семьям </w:t>
      </w:r>
    </w:p>
    <w:p w14:paraId="01A5C4E0" w14:textId="77777777" w:rsidR="0051083A" w:rsidRDefault="006624EA">
      <w:pPr>
        <w:pStyle w:val="1"/>
        <w:tabs>
          <w:tab w:val="left" w:pos="-142"/>
        </w:tabs>
        <w:spacing w:after="0" w:line="240" w:lineRule="auto"/>
        <w:jc w:val="center"/>
        <w:rPr>
          <w:rFonts w:eastAsiaTheme="minorEastAsia"/>
          <w:b/>
          <w:bCs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</w:p>
    <w:p w14:paraId="4F7E7C72" w14:textId="6A3950D9" w:rsidR="0051083A" w:rsidRDefault="006624EA">
      <w:pPr>
        <w:pStyle w:val="aff"/>
        <w:spacing w:after="0" w:line="24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pacing w:val="-4"/>
          <w:sz w:val="28"/>
          <w:szCs w:val="28"/>
        </w:rPr>
        <w:t>В соответствии с пунктом 10</w:t>
      </w:r>
      <w:r>
        <w:rPr>
          <w:rFonts w:eastAsiaTheme="minorEastAsia"/>
          <w:spacing w:val="-4"/>
          <w:sz w:val="28"/>
          <w:szCs w:val="28"/>
          <w:vertAlign w:val="superscript"/>
        </w:rPr>
        <w:t>2</w:t>
      </w:r>
      <w:r>
        <w:rPr>
          <w:rFonts w:eastAsiaTheme="minorEastAsia"/>
          <w:spacing w:val="-4"/>
          <w:sz w:val="28"/>
          <w:szCs w:val="28"/>
        </w:rPr>
        <w:t xml:space="preserve"> статьи 4 Федерального закона от 24 ноября 1995 г.</w:t>
      </w:r>
      <w:r>
        <w:rPr>
          <w:rFonts w:eastAsiaTheme="minorEastAsia"/>
          <w:sz w:val="28"/>
          <w:szCs w:val="28"/>
        </w:rPr>
        <w:t xml:space="preserve"> № 181-ФЗ «О социальной защите инвалидов в Российской Федерации», пунктом </w:t>
      </w:r>
      <w:r>
        <w:rPr>
          <w:rFonts w:eastAsiaTheme="minorEastAsia"/>
          <w:sz w:val="28"/>
          <w:szCs w:val="28"/>
        </w:rPr>
        <w:br/>
        <w:t xml:space="preserve">10 части 7 статьи 76 Федерального закона от 29 декабря 2012 г. № 273-ФЗ </w:t>
      </w:r>
      <w:r>
        <w:rPr>
          <w:rFonts w:eastAsiaTheme="minorEastAsia"/>
          <w:sz w:val="28"/>
          <w:szCs w:val="28"/>
        </w:rPr>
        <w:br/>
      </w:r>
      <w:r>
        <w:rPr>
          <w:rFonts w:eastAsiaTheme="minorEastAsia"/>
          <w:spacing w:val="-2"/>
          <w:sz w:val="28"/>
          <w:szCs w:val="28"/>
        </w:rPr>
        <w:t xml:space="preserve">«Об образовании в Российской Федерации» и подпунктом </w:t>
      </w:r>
      <w:r>
        <w:rPr>
          <w:spacing w:val="-2"/>
          <w:sz w:val="28"/>
          <w:szCs w:val="28"/>
        </w:rPr>
        <w:t>5.2.107</w:t>
      </w:r>
      <w:r>
        <w:rPr>
          <w:spacing w:val="-2"/>
          <w:sz w:val="28"/>
          <w:szCs w:val="28"/>
          <w:vertAlign w:val="superscript"/>
        </w:rPr>
        <w:t>6</w:t>
      </w:r>
      <w:r>
        <w:rPr>
          <w:spacing w:val="-2"/>
        </w:rPr>
        <w:t xml:space="preserve"> </w:t>
      </w:r>
      <w:r>
        <w:rPr>
          <w:spacing w:val="-2"/>
          <w:sz w:val="28"/>
          <w:szCs w:val="28"/>
        </w:rPr>
        <w:t>пункта 5</w:t>
      </w:r>
      <w:r>
        <w:rPr>
          <w:spacing w:val="-2"/>
        </w:rPr>
        <w:t xml:space="preserve"> </w:t>
      </w:r>
      <w:r>
        <w:rPr>
          <w:rFonts w:eastAsiaTheme="minorEastAsia"/>
          <w:spacing w:val="-2"/>
          <w:sz w:val="28"/>
          <w:szCs w:val="28"/>
        </w:rPr>
        <w:t>Положения</w:t>
      </w:r>
      <w:r>
        <w:rPr>
          <w:rFonts w:eastAsiaTheme="minorEastAsia"/>
          <w:sz w:val="28"/>
          <w:szCs w:val="28"/>
        </w:rPr>
        <w:t xml:space="preserve"> о Министерстве труда и социальной защиты Российской Федерации, утвержденного постановлением Правительства Российской Федер</w:t>
      </w:r>
      <w:r w:rsidR="0072138E">
        <w:rPr>
          <w:rFonts w:eastAsiaTheme="minorEastAsia"/>
          <w:sz w:val="28"/>
          <w:szCs w:val="28"/>
        </w:rPr>
        <w:t xml:space="preserve">ации </w:t>
      </w:r>
      <w:r w:rsidR="000E230B">
        <w:rPr>
          <w:rFonts w:eastAsiaTheme="minorEastAsia"/>
          <w:sz w:val="28"/>
          <w:szCs w:val="28"/>
        </w:rPr>
        <w:t xml:space="preserve">                              </w:t>
      </w:r>
      <w:r w:rsidR="0072138E">
        <w:rPr>
          <w:rFonts w:eastAsiaTheme="minorEastAsia"/>
          <w:sz w:val="28"/>
          <w:szCs w:val="28"/>
        </w:rPr>
        <w:t xml:space="preserve">от 19 июня 2012 г. № 610, </w:t>
      </w:r>
      <w:r>
        <w:rPr>
          <w:rFonts w:eastAsiaTheme="minorEastAsia"/>
          <w:sz w:val="28"/>
          <w:szCs w:val="28"/>
        </w:rPr>
        <w:t>п р и к а з ы в а ю:</w:t>
      </w:r>
    </w:p>
    <w:p w14:paraId="39344841" w14:textId="21833286" w:rsidR="0051083A" w:rsidRDefault="006624EA" w:rsidP="001C0878">
      <w:pPr>
        <w:pStyle w:val="aff"/>
        <w:spacing w:after="0" w:line="24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Утвердить типовую дополнительную профессиональную программу повышения квалификации специалистов в области комплексной реабилитации </w:t>
      </w:r>
      <w:r w:rsidR="001C0878">
        <w:rPr>
          <w:rFonts w:eastAsiaTheme="minorEastAsia"/>
          <w:sz w:val="28"/>
          <w:szCs w:val="28"/>
        </w:rPr>
        <w:t xml:space="preserve">                 </w:t>
      </w:r>
      <w:r>
        <w:rPr>
          <w:rFonts w:eastAsiaTheme="minorEastAsia"/>
          <w:sz w:val="28"/>
          <w:szCs w:val="28"/>
        </w:rPr>
        <w:t xml:space="preserve">и абилитации инвалидов, оказывающих услуги по ранней помощи детям </w:t>
      </w:r>
      <w:r w:rsidR="001C0878">
        <w:rPr>
          <w:rFonts w:eastAsiaTheme="minorEastAsia"/>
          <w:sz w:val="28"/>
          <w:szCs w:val="28"/>
        </w:rPr>
        <w:t xml:space="preserve">                            </w:t>
      </w:r>
      <w:r>
        <w:rPr>
          <w:rFonts w:eastAsiaTheme="minorEastAsia"/>
          <w:sz w:val="28"/>
          <w:szCs w:val="28"/>
        </w:rPr>
        <w:t xml:space="preserve">и их семьям, согласно приложению к настоящему приказу.  </w:t>
      </w:r>
    </w:p>
    <w:p w14:paraId="25C4BDCE" w14:textId="77777777" w:rsidR="0051083A" w:rsidRDefault="0051083A">
      <w:pPr>
        <w:pStyle w:val="1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14:paraId="07B259A9" w14:textId="77777777" w:rsidR="0051083A" w:rsidRDefault="0051083A">
      <w:pPr>
        <w:pStyle w:val="1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14:paraId="6026695B" w14:textId="77777777" w:rsidR="0051083A" w:rsidRDefault="006624EA">
      <w:pPr>
        <w:pStyle w:val="1"/>
        <w:widowControl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  <w:sectPr w:rsidR="0051083A">
          <w:headerReference w:type="even" r:id="rId7"/>
          <w:headerReference w:type="default" r:id="rId8"/>
          <w:headerReference w:type="first" r:id="rId9"/>
          <w:pgSz w:w="11906" w:h="16838"/>
          <w:pgMar w:top="1134" w:right="567" w:bottom="1134" w:left="1134" w:header="567" w:footer="0" w:gutter="0"/>
          <w:pgNumType w:start="1"/>
          <w:cols w:space="720"/>
          <w:formProt w:val="0"/>
          <w:titlePg/>
          <w:docGrid w:linePitch="299" w:charSpace="4096"/>
        </w:sect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Министр     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                                                                               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А.О.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Котяков</w:t>
      </w:r>
      <w:proofErr w:type="spellEnd"/>
    </w:p>
    <w:p w14:paraId="3CA4B468" w14:textId="77777777" w:rsidR="0051083A" w:rsidRDefault="006624EA">
      <w:pPr>
        <w:pStyle w:val="1"/>
        <w:spacing w:after="0" w:line="240" w:lineRule="auto"/>
        <w:ind w:left="6096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Calibri" w:hAnsi="Times New Roman"/>
          <w:sz w:val="28"/>
          <w:szCs w:val="28"/>
        </w:rPr>
        <w:br/>
        <w:t>к приказу Министерства труда</w:t>
      </w:r>
      <w:r>
        <w:rPr>
          <w:rFonts w:ascii="Times New Roman" w:eastAsia="Calibri" w:hAnsi="Times New Roman"/>
          <w:sz w:val="28"/>
          <w:szCs w:val="28"/>
        </w:rPr>
        <w:br/>
        <w:t>и социальной защиты</w:t>
      </w:r>
      <w:r>
        <w:rPr>
          <w:rFonts w:ascii="Times New Roman" w:eastAsia="Calibri" w:hAnsi="Times New Roman"/>
          <w:sz w:val="28"/>
          <w:szCs w:val="28"/>
        </w:rPr>
        <w:br/>
        <w:t>Российской Федерации</w:t>
      </w:r>
      <w:r>
        <w:rPr>
          <w:rFonts w:ascii="Times New Roman" w:eastAsia="Calibri" w:hAnsi="Times New Roman"/>
          <w:sz w:val="28"/>
          <w:szCs w:val="28"/>
        </w:rPr>
        <w:br/>
        <w:t>от «___» _______2026 г. № _____</w:t>
      </w:r>
    </w:p>
    <w:p w14:paraId="15A9C649" w14:textId="77777777" w:rsidR="0051083A" w:rsidRDefault="0051083A">
      <w:pPr>
        <w:pStyle w:val="1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2D28A374" w14:textId="77777777" w:rsidR="0051083A" w:rsidRDefault="0051083A">
      <w:pPr>
        <w:pStyle w:val="1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14:paraId="2D137155" w14:textId="77777777" w:rsidR="001C6710" w:rsidRDefault="006624EA">
      <w:pPr>
        <w:pStyle w:val="1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Типовая дополнительная профессиональная программа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повышения квалификации специалистов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в области комплексной реабилитации и абилитации инвалидов, оказывающих услуги </w:t>
      </w:r>
    </w:p>
    <w:p w14:paraId="04CFD19E" w14:textId="4B3DD47A" w:rsidR="0051083A" w:rsidRPr="001C6710" w:rsidRDefault="006624EA" w:rsidP="001C6710">
      <w:pPr>
        <w:pStyle w:val="1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по ранней помощи детям и их семьям </w:t>
      </w:r>
    </w:p>
    <w:p w14:paraId="33A94CD4" w14:textId="77777777" w:rsidR="0051083A" w:rsidRDefault="0051083A">
      <w:pPr>
        <w:pStyle w:val="1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0F51DDD" w14:textId="77777777" w:rsidR="0051083A" w:rsidRDefault="006624EA">
      <w:pPr>
        <w:pStyle w:val="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. Общие положения</w:t>
      </w:r>
    </w:p>
    <w:p w14:paraId="56874747" w14:textId="77777777" w:rsidR="0051083A" w:rsidRDefault="0051083A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1EC65E24" w14:textId="62756B6A" w:rsidR="0051083A" w:rsidRDefault="006624EA">
      <w:pPr>
        <w:pStyle w:val="af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Типовая дополнительная профессиональная программа повышения квалификации специалистов в области комплексной реабилитации и абилитации инвалидов, оказывающих услуги по ранней помощи детям и их семьям </w:t>
      </w:r>
      <w:r>
        <w:rPr>
          <w:rFonts w:ascii="Times New Roman" w:hAnsi="Times New Roman"/>
          <w:sz w:val="28"/>
          <w:szCs w:val="28"/>
        </w:rPr>
        <w:br/>
        <w:t xml:space="preserve">(далее – Типовая программа) </w:t>
      </w:r>
      <w:r>
        <w:rPr>
          <w:rFonts w:ascii="Times New Roman" w:hAnsi="Times New Roman"/>
          <w:spacing w:val="-4"/>
          <w:sz w:val="28"/>
          <w:szCs w:val="28"/>
        </w:rPr>
        <w:t>разработана в соответствии с нормами Федерального</w:t>
      </w:r>
      <w:r>
        <w:rPr>
          <w:rFonts w:ascii="Times New Roman" w:hAnsi="Times New Roman"/>
          <w:sz w:val="28"/>
          <w:szCs w:val="28"/>
        </w:rPr>
        <w:t xml:space="preserve"> закона от 29 декабря 2012 г. № 273-ФЗ «Об образовании в Российской Федерации» (далее – Федеральный закон № 273-ФЗ), Федерального закона от 24 ноября 1995 г. </w:t>
      </w:r>
      <w:r>
        <w:rPr>
          <w:rFonts w:ascii="Times New Roman" w:hAnsi="Times New Roman"/>
          <w:sz w:val="28"/>
          <w:szCs w:val="28"/>
        </w:rPr>
        <w:br/>
        <w:t>№ 181-ФЗ «О социальной защите инвалидов в Российской Федерации» и с учетом требований Порядка организации и осуществления образовательной деятельности по дополнительным профессиональным программам</w:t>
      </w:r>
      <w:r>
        <w:rPr>
          <w:rStyle w:val="af4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 xml:space="preserve"> и  </w:t>
      </w:r>
      <w:r w:rsidR="00666BD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тандарта оказания услуг </w:t>
      </w:r>
      <w:r w:rsidR="0053434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по ранней помощи детям и их семьям</w:t>
      </w:r>
      <w:r>
        <w:rPr>
          <w:rStyle w:val="af4"/>
          <w:rFonts w:ascii="Times New Roman" w:hAnsi="Times New Roman"/>
          <w:sz w:val="28"/>
          <w:szCs w:val="28"/>
        </w:rPr>
        <w:footnoteReference w:id="2"/>
      </w:r>
      <w:r>
        <w:rPr>
          <w:rFonts w:ascii="Times New Roman" w:hAnsi="Times New Roman"/>
          <w:sz w:val="28"/>
          <w:szCs w:val="28"/>
        </w:rPr>
        <w:t>.</w:t>
      </w:r>
    </w:p>
    <w:p w14:paraId="3B1646DF" w14:textId="2E22291A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Типовая программа предназначена для специалистов, осуществляющих деятельность по оказанию услуг по ранней помощи детям и их семьям </w:t>
      </w:r>
      <w:r>
        <w:rPr>
          <w:rFonts w:ascii="Times New Roman" w:hAnsi="Times New Roman"/>
          <w:sz w:val="28"/>
          <w:szCs w:val="28"/>
        </w:rPr>
        <w:br/>
        <w:t>в соответствии со Стандартом, к которым относятся клинические (медицинские) психологи, психологи, специалисты по социальной работе, педагоги-психологи, логопеды, учителя-логопеды, дефектологи, учителя-дефектологи, социальные педагоги, инструкторы по физической культуре, инструкторы по адаптивной физической культуре, инструкторы по лечебной физической культуре, специалист</w:t>
      </w:r>
      <w:r w:rsidR="00106483">
        <w:rPr>
          <w:rFonts w:ascii="Times New Roman" w:hAnsi="Times New Roman"/>
          <w:sz w:val="28"/>
          <w:szCs w:val="28"/>
        </w:rPr>
        <w:t>ы по работе с семьей, воспитатели</w:t>
      </w:r>
      <w:r>
        <w:rPr>
          <w:rFonts w:ascii="Times New Roman" w:hAnsi="Times New Roman"/>
          <w:sz w:val="28"/>
          <w:szCs w:val="28"/>
        </w:rPr>
        <w:t>, врач</w:t>
      </w:r>
      <w:r w:rsidR="001064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-педиатр</w:t>
      </w:r>
      <w:r w:rsidR="00106483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, врач</w:t>
      </w:r>
      <w:r w:rsidR="001064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-неонатолог</w:t>
      </w:r>
      <w:r w:rsidR="001064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, врач</w:t>
      </w:r>
      <w:r w:rsidR="001064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-невролог</w:t>
      </w:r>
      <w:r w:rsidR="0010648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(далее – обучающиеся).</w:t>
      </w:r>
    </w:p>
    <w:p w14:paraId="60A9B0E7" w14:textId="79C0BF98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eastAsiaTheme="minorHAnsi" w:hAnsi="Times New Roman"/>
          <w:strike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3. Типовая </w:t>
      </w:r>
      <w:r>
        <w:rPr>
          <w:rFonts w:ascii="Times New Roman" w:eastAsiaTheme="minorHAnsi" w:hAnsi="Times New Roman"/>
          <w:sz w:val="28"/>
          <w:szCs w:val="28"/>
        </w:rPr>
        <w:t>пр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ограмма основана на </w:t>
      </w:r>
      <w:r>
        <w:rPr>
          <w:rFonts w:ascii="Times New Roman" w:hAnsi="Times New Roman"/>
          <w:sz w:val="28"/>
          <w:szCs w:val="28"/>
        </w:rPr>
        <w:t xml:space="preserve">следующих профессиональных стандартах (квалификационных характеристиках) специалистов, оказывающих услуги </w:t>
      </w:r>
      <w:r w:rsidR="00534348">
        <w:rPr>
          <w:rFonts w:ascii="Times New Roman" w:hAnsi="Times New Roman"/>
          <w:sz w:val="28"/>
          <w:szCs w:val="28"/>
        </w:rPr>
        <w:t xml:space="preserve">                       </w:t>
      </w:r>
      <w:r w:rsidR="00E47D1A" w:rsidRPr="00E47D1A">
        <w:rPr>
          <w:rFonts w:ascii="Times New Roman" w:hAnsi="Times New Roman"/>
          <w:sz w:val="28"/>
          <w:szCs w:val="28"/>
        </w:rPr>
        <w:t>по ранней помощи детям и их семьям</w:t>
      </w:r>
      <w:r>
        <w:rPr>
          <w:rFonts w:ascii="Times New Roman" w:hAnsi="Times New Roman"/>
          <w:sz w:val="28"/>
          <w:szCs w:val="28"/>
        </w:rPr>
        <w:t>:</w:t>
      </w:r>
    </w:p>
    <w:p w14:paraId="097C34E7" w14:textId="5B403C46" w:rsidR="001C6710" w:rsidRDefault="006624EA" w:rsidP="00DE6187">
      <w:pPr>
        <w:pStyle w:val="1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профессиональный стандарт «Специалист по реабилитационной работе </w:t>
      </w:r>
      <w:r w:rsidR="00534348">
        <w:rPr>
          <w:rFonts w:ascii="Times New Roman" w:eastAsiaTheme="minorHAnsi" w:hAnsi="Times New Roman"/>
          <w:sz w:val="28"/>
          <w:szCs w:val="28"/>
        </w:rPr>
        <w:t xml:space="preserve">                     </w:t>
      </w:r>
      <w:r>
        <w:rPr>
          <w:rFonts w:ascii="Times New Roman" w:eastAsiaTheme="minorHAnsi" w:hAnsi="Times New Roman"/>
          <w:sz w:val="28"/>
          <w:szCs w:val="28"/>
        </w:rPr>
        <w:t>в социальной сфере»</w:t>
      </w:r>
      <w:r>
        <w:rPr>
          <w:rStyle w:val="af4"/>
          <w:rFonts w:ascii="Times New Roman" w:eastAsiaTheme="minorHAnsi" w:hAnsi="Times New Roman"/>
          <w:sz w:val="28"/>
          <w:szCs w:val="28"/>
        </w:rPr>
        <w:footnoteReference w:id="3"/>
      </w:r>
      <w:r w:rsidR="00DE6187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проф</w:t>
      </w:r>
      <w:r>
        <w:rPr>
          <w:rFonts w:ascii="Times New Roman" w:eastAsiaTheme="minorHAnsi" w:hAnsi="Times New Roman"/>
          <w:sz w:val="28"/>
          <w:szCs w:val="28"/>
        </w:rPr>
        <w:t xml:space="preserve">ессиональный </w:t>
      </w:r>
      <w:hyperlink r:id="rId10">
        <w:r>
          <w:rPr>
            <w:rFonts w:ascii="Times New Roman" w:eastAsiaTheme="minorHAnsi" w:hAnsi="Times New Roman"/>
            <w:sz w:val="28"/>
            <w:szCs w:val="28"/>
          </w:rPr>
          <w:t>стандарт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«Специалист по социальной </w:t>
      </w:r>
      <w:r>
        <w:rPr>
          <w:rFonts w:ascii="Times New Roman" w:eastAsiaTheme="minorHAnsi" w:hAnsi="Times New Roman"/>
          <w:sz w:val="28"/>
          <w:szCs w:val="28"/>
        </w:rPr>
        <w:lastRenderedPageBreak/>
        <w:t>работе»</w:t>
      </w:r>
      <w:r>
        <w:rPr>
          <w:rStyle w:val="af4"/>
          <w:rFonts w:ascii="Times New Roman" w:eastAsiaTheme="minorHAnsi" w:hAnsi="Times New Roman"/>
          <w:sz w:val="28"/>
          <w:szCs w:val="28"/>
        </w:rPr>
        <w:footnoteReference w:id="4"/>
      </w:r>
      <w:r w:rsidR="00DE6187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профессиональный стандарт «Психолог в социальной сфере»</w:t>
      </w:r>
      <w:r>
        <w:rPr>
          <w:rStyle w:val="af4"/>
          <w:rFonts w:ascii="Times New Roman" w:hAnsi="Times New Roman"/>
          <w:sz w:val="28"/>
          <w:szCs w:val="28"/>
        </w:rPr>
        <w:footnoteReference w:id="5"/>
      </w:r>
      <w:r w:rsidR="00DE618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профессиональный </w:t>
      </w:r>
      <w:hyperlink r:id="rId11">
        <w:r>
          <w:rPr>
            <w:rFonts w:ascii="Times New Roman" w:hAnsi="Times New Roman"/>
            <w:sz w:val="28"/>
            <w:szCs w:val="28"/>
          </w:rPr>
          <w:t>стандарт</w:t>
        </w:r>
      </w:hyperlink>
      <w:r>
        <w:rPr>
          <w:rFonts w:ascii="Times New Roman" w:hAnsi="Times New Roman"/>
          <w:sz w:val="28"/>
          <w:szCs w:val="28"/>
        </w:rPr>
        <w:t xml:space="preserve"> «Педагог-психолог (психолог в сфере образования)»</w:t>
      </w:r>
      <w:r>
        <w:rPr>
          <w:rStyle w:val="af4"/>
          <w:rFonts w:ascii="Times New Roman" w:hAnsi="Times New Roman"/>
          <w:sz w:val="28"/>
          <w:szCs w:val="28"/>
        </w:rPr>
        <w:footnoteReference w:id="6"/>
      </w:r>
      <w:r w:rsidR="00DE6187">
        <w:rPr>
          <w:rFonts w:ascii="Times New Roman" w:hAnsi="Times New Roman"/>
          <w:sz w:val="28"/>
          <w:szCs w:val="28"/>
        </w:rPr>
        <w:t>,</w:t>
      </w:r>
      <w:r w:rsidR="00DE6187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профессиональный стандарт «Педагог-дефектолог»</w:t>
      </w:r>
      <w:r>
        <w:rPr>
          <w:rStyle w:val="af4"/>
          <w:rFonts w:ascii="Times New Roman" w:hAnsi="Times New Roman"/>
          <w:sz w:val="28"/>
          <w:szCs w:val="28"/>
        </w:rPr>
        <w:footnoteReference w:id="7"/>
      </w:r>
      <w:r w:rsidR="00DE618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профессиональный стандарт «Инструктор-методист по адаптивной физической культуре и адаптивному спорту»</w:t>
      </w:r>
      <w:r>
        <w:rPr>
          <w:rStyle w:val="af4"/>
          <w:rFonts w:ascii="Times New Roman" w:hAnsi="Times New Roman"/>
          <w:sz w:val="28"/>
          <w:szCs w:val="28"/>
        </w:rPr>
        <w:footnoteReference w:id="8"/>
      </w:r>
      <w:r w:rsidR="00DE6187">
        <w:rPr>
          <w:rFonts w:ascii="Times New Roman" w:hAnsi="Times New Roman"/>
          <w:sz w:val="28"/>
          <w:szCs w:val="28"/>
        </w:rPr>
        <w:t>,</w:t>
      </w:r>
      <w:r w:rsidR="00DE6187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профессиональный стандарт «Тренер по адаптивной физической культуре </w:t>
      </w:r>
      <w:r w:rsidR="001C6710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и адаптивному спорту»</w:t>
      </w:r>
      <w:r>
        <w:rPr>
          <w:rStyle w:val="af4"/>
          <w:rFonts w:ascii="Times New Roman" w:hAnsi="Times New Roman"/>
          <w:sz w:val="28"/>
          <w:szCs w:val="28"/>
        </w:rPr>
        <w:footnoteReference w:id="9"/>
      </w:r>
      <w:r w:rsidR="00DE618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профессиональный стандарт «Специалист по работе </w:t>
      </w:r>
      <w:r w:rsidR="00DE6187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с семьей»</w:t>
      </w:r>
      <w:r>
        <w:rPr>
          <w:rStyle w:val="af4"/>
          <w:rFonts w:ascii="Times New Roman" w:hAnsi="Times New Roman"/>
          <w:sz w:val="28"/>
          <w:szCs w:val="28"/>
        </w:rPr>
        <w:footnoteReference w:id="10"/>
      </w:r>
      <w:r w:rsidR="00DE618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профессиональный стандарт «Специалист в области воспитания»</w:t>
      </w:r>
      <w:r>
        <w:rPr>
          <w:rStyle w:val="af4"/>
          <w:rFonts w:ascii="Times New Roman" w:hAnsi="Times New Roman"/>
          <w:sz w:val="28"/>
          <w:szCs w:val="28"/>
        </w:rPr>
        <w:footnoteReference w:id="11"/>
      </w:r>
      <w:r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профессиональные стандарты);</w:t>
      </w:r>
    </w:p>
    <w:p w14:paraId="233B8A18" w14:textId="7D0632EB" w:rsidR="0051083A" w:rsidRPr="001C6710" w:rsidRDefault="006624EA" w:rsidP="001C6710">
      <w:pPr>
        <w:pStyle w:val="1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квалификационные характеристики «Медицинский психолог»</w:t>
      </w:r>
      <w:r>
        <w:rPr>
          <w:rStyle w:val="af4"/>
          <w:rFonts w:ascii="Times New Roman" w:hAnsi="Times New Roman"/>
          <w:sz w:val="28"/>
          <w:szCs w:val="28"/>
        </w:rPr>
        <w:footnoteReference w:id="12"/>
      </w:r>
      <w:r>
        <w:rPr>
          <w:rFonts w:ascii="Times New Roman" w:hAnsi="Times New Roman"/>
          <w:sz w:val="28"/>
          <w:szCs w:val="28"/>
        </w:rPr>
        <w:t xml:space="preserve">.  </w:t>
      </w:r>
    </w:p>
    <w:p w14:paraId="699D5B2B" w14:textId="76DF2FD0" w:rsidR="00F86C63" w:rsidRDefault="006624EA" w:rsidP="00140C0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1503A0">
        <w:rPr>
          <w:rFonts w:ascii="Times New Roman" w:hAnsi="Times New Roman"/>
          <w:color w:val="000000"/>
          <w:sz w:val="28"/>
          <w:szCs w:val="28"/>
        </w:rPr>
        <w:t>4. </w:t>
      </w:r>
      <w:r w:rsidRPr="001503A0">
        <w:rPr>
          <w:rFonts w:ascii="Times New Roman" w:hAnsi="Times New Roman"/>
          <w:sz w:val="28"/>
          <w:szCs w:val="28"/>
        </w:rPr>
        <w:t xml:space="preserve">Обучение проводится </w:t>
      </w:r>
      <w:r w:rsidR="00F86C63" w:rsidRPr="001503A0">
        <w:rPr>
          <w:rFonts w:ascii="Times New Roman" w:hAnsi="Times New Roman"/>
          <w:sz w:val="28"/>
          <w:szCs w:val="28"/>
        </w:rPr>
        <w:t>по программе повышения квалификации</w:t>
      </w:r>
      <w:r w:rsidR="001956C4">
        <w:rPr>
          <w:rFonts w:ascii="Times New Roman" w:hAnsi="Times New Roman"/>
          <w:sz w:val="28"/>
          <w:szCs w:val="28"/>
        </w:rPr>
        <w:t>,</w:t>
      </w:r>
      <w:r w:rsidR="00F86C63" w:rsidRPr="00F86C63">
        <w:t xml:space="preserve"> </w:t>
      </w:r>
      <w:r w:rsidR="00F86C63" w:rsidRPr="00F86C63">
        <w:rPr>
          <w:rFonts w:ascii="Times New Roman" w:hAnsi="Times New Roman"/>
          <w:sz w:val="28"/>
          <w:szCs w:val="28"/>
        </w:rPr>
        <w:t>разработанной организацией, осуществляющ</w:t>
      </w:r>
      <w:r w:rsidR="00F86C63">
        <w:rPr>
          <w:rFonts w:ascii="Times New Roman" w:hAnsi="Times New Roman"/>
          <w:sz w:val="28"/>
          <w:szCs w:val="28"/>
        </w:rPr>
        <w:t xml:space="preserve">ей образовательную деятельность </w:t>
      </w:r>
      <w:r w:rsidR="00B90B0A">
        <w:rPr>
          <w:rFonts w:ascii="Times New Roman" w:hAnsi="Times New Roman"/>
          <w:sz w:val="28"/>
          <w:szCs w:val="28"/>
        </w:rPr>
        <w:t xml:space="preserve">                </w:t>
      </w:r>
      <w:r w:rsidR="00F86C63">
        <w:rPr>
          <w:rFonts w:ascii="Times New Roman" w:hAnsi="Times New Roman"/>
          <w:sz w:val="28"/>
          <w:szCs w:val="28"/>
        </w:rPr>
        <w:t>по дополнительным профессиональным программам</w:t>
      </w:r>
      <w:r w:rsidR="00140C0A">
        <w:rPr>
          <w:rFonts w:ascii="Times New Roman" w:hAnsi="Times New Roman"/>
          <w:sz w:val="28"/>
          <w:szCs w:val="28"/>
        </w:rPr>
        <w:t xml:space="preserve"> (далее – образовательная организация), на основе Типовой программы</w:t>
      </w:r>
      <w:r w:rsidR="00F03544">
        <w:rPr>
          <w:rFonts w:ascii="Times New Roman" w:hAnsi="Times New Roman"/>
          <w:sz w:val="28"/>
          <w:szCs w:val="28"/>
        </w:rPr>
        <w:t xml:space="preserve"> (далее – Программа)</w:t>
      </w:r>
      <w:r w:rsidR="00140C0A">
        <w:rPr>
          <w:rFonts w:ascii="Times New Roman" w:hAnsi="Times New Roman"/>
          <w:sz w:val="28"/>
          <w:szCs w:val="28"/>
        </w:rPr>
        <w:t>.</w:t>
      </w:r>
    </w:p>
    <w:p w14:paraId="01D5775F" w14:textId="076E8982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 К </w:t>
      </w:r>
      <w:r>
        <w:rPr>
          <w:rFonts w:ascii="Times New Roman" w:hAnsi="Times New Roman"/>
          <w:spacing w:val="-4"/>
          <w:sz w:val="28"/>
          <w:szCs w:val="28"/>
        </w:rPr>
        <w:t>обучению допуска</w:t>
      </w:r>
      <w:r>
        <w:rPr>
          <w:rFonts w:ascii="Times New Roman" w:hAnsi="Times New Roman"/>
          <w:sz w:val="28"/>
          <w:szCs w:val="28"/>
        </w:rPr>
        <w:t xml:space="preserve">ются лица, имеющие высшее образование </w:t>
      </w:r>
      <w:r w:rsidR="001C6710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>по направлению «психологические науки», «образование и педагогические науки», «социология и социальная работа», «здравоохранение и медицинские науки», «физическая культура и спорт».</w:t>
      </w:r>
    </w:p>
    <w:p w14:paraId="75512D15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6. </w:t>
      </w:r>
      <w:r>
        <w:rPr>
          <w:rFonts w:ascii="Times New Roman" w:hAnsi="Times New Roman"/>
          <w:bCs/>
          <w:sz w:val="28"/>
          <w:szCs w:val="28"/>
        </w:rPr>
        <w:t xml:space="preserve">Форма обучения по </w:t>
      </w:r>
      <w:r>
        <w:rPr>
          <w:rFonts w:ascii="Times New Roman" w:hAnsi="Times New Roman"/>
          <w:color w:val="000000"/>
          <w:sz w:val="28"/>
          <w:szCs w:val="28"/>
        </w:rPr>
        <w:t>Программе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определяется образовательной организацией самостоятельно</w:t>
      </w:r>
      <w:r>
        <w:rPr>
          <w:rStyle w:val="af4"/>
          <w:rFonts w:ascii="Times New Roman" w:hAnsi="Times New Roman"/>
          <w:bCs/>
          <w:sz w:val="28"/>
          <w:szCs w:val="28"/>
        </w:rPr>
        <w:footnoteReference w:id="13"/>
      </w:r>
      <w:r>
        <w:rPr>
          <w:rFonts w:ascii="Times New Roman" w:hAnsi="Times New Roman"/>
          <w:bCs/>
          <w:sz w:val="28"/>
          <w:szCs w:val="28"/>
        </w:rPr>
        <w:t xml:space="preserve">. Допускается применение </w:t>
      </w:r>
      <w:r>
        <w:rPr>
          <w:rFonts w:ascii="Times New Roman" w:hAnsi="Times New Roman"/>
          <w:iCs/>
          <w:sz w:val="28"/>
          <w:szCs w:val="28"/>
        </w:rPr>
        <w:t xml:space="preserve">дистанционных образовательных </w:t>
      </w:r>
      <w:r>
        <w:rPr>
          <w:rFonts w:ascii="Times New Roman" w:hAnsi="Times New Roman"/>
          <w:iCs/>
          <w:sz w:val="28"/>
          <w:szCs w:val="28"/>
        </w:rPr>
        <w:lastRenderedPageBreak/>
        <w:t>технологий в сочетании с электронным обучением, а также использование сетевой формы реализации</w:t>
      </w:r>
      <w:r>
        <w:rPr>
          <w:rStyle w:val="af4"/>
          <w:rFonts w:ascii="Times New Roman" w:hAnsi="Times New Roman"/>
          <w:iCs/>
          <w:sz w:val="28"/>
          <w:szCs w:val="28"/>
        </w:rPr>
        <w:footnoteReference w:id="14"/>
      </w:r>
      <w:r>
        <w:rPr>
          <w:rFonts w:ascii="Times New Roman" w:hAnsi="Times New Roman"/>
          <w:iCs/>
          <w:sz w:val="28"/>
          <w:szCs w:val="28"/>
        </w:rPr>
        <w:t>.</w:t>
      </w:r>
    </w:p>
    <w:p w14:paraId="463B79F7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 Структура Программы должна соответствовать Типовой программе.</w:t>
      </w:r>
    </w:p>
    <w:p w14:paraId="72C2C288" w14:textId="651318FF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включает цель, а также комплекс основных характеристик образования (объем, содержание, планируемые результаты) и организационно</w:t>
      </w:r>
      <w:r w:rsidR="001C6710">
        <w:rPr>
          <w:rFonts w:ascii="Times New Roman" w:hAnsi="Times New Roman"/>
          <w:sz w:val="28"/>
          <w:szCs w:val="28"/>
        </w:rPr>
        <w:t>-педагогических условий, которые</w:t>
      </w:r>
      <w:r>
        <w:rPr>
          <w:rFonts w:ascii="Times New Roman" w:hAnsi="Times New Roman"/>
          <w:sz w:val="28"/>
          <w:szCs w:val="28"/>
        </w:rPr>
        <w:t xml:space="preserve"> представлен</w:t>
      </w:r>
      <w:r w:rsidR="001C6710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в виде учебного плана, календарного учебного графика, рабочих программ учебных модулей, иных компонентов, оценочных и методических материалов, форм аттестации</w:t>
      </w:r>
      <w:r>
        <w:rPr>
          <w:rStyle w:val="af4"/>
          <w:rFonts w:ascii="Times New Roman" w:hAnsi="Times New Roman"/>
          <w:sz w:val="28"/>
          <w:szCs w:val="28"/>
        </w:rPr>
        <w:footnoteReference w:id="15"/>
      </w:r>
      <w:r>
        <w:rPr>
          <w:rFonts w:ascii="Times New Roman" w:hAnsi="Times New Roman"/>
          <w:sz w:val="28"/>
          <w:szCs w:val="28"/>
        </w:rPr>
        <w:t>.</w:t>
      </w:r>
    </w:p>
    <w:p w14:paraId="34ADD863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структуре Программы представляется описание перечня профессиональных компетенций в рамках имеющейся квалификации, качественное изменение которых осуществляется в результате обучения</w:t>
      </w:r>
      <w:r>
        <w:rPr>
          <w:rStyle w:val="af4"/>
          <w:rFonts w:ascii="Times New Roman" w:hAnsi="Times New Roman"/>
          <w:sz w:val="28"/>
          <w:szCs w:val="28"/>
        </w:rPr>
        <w:footnoteReference w:id="16"/>
      </w:r>
      <w:r>
        <w:rPr>
          <w:rFonts w:ascii="Times New Roman" w:hAnsi="Times New Roman"/>
          <w:sz w:val="28"/>
          <w:szCs w:val="28"/>
        </w:rPr>
        <w:t>.</w:t>
      </w:r>
    </w:p>
    <w:p w14:paraId="0C5326E9" w14:textId="2126307D" w:rsidR="0051083A" w:rsidRDefault="006624EA">
      <w:pPr>
        <w:pStyle w:val="ConsPlusNormal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результате обучения по Программе качественному изменению подлежит способность к оказанию услуг по ранней помощи детям и их семь</w:t>
      </w:r>
      <w:r w:rsidR="001C6710">
        <w:rPr>
          <w:rFonts w:ascii="Times New Roman" w:hAnsi="Times New Roman"/>
        </w:rPr>
        <w:t>ям в соответствии со Стандартом</w:t>
      </w:r>
      <w:r>
        <w:rPr>
          <w:rFonts w:ascii="Times New Roman" w:hAnsi="Times New Roman"/>
        </w:rPr>
        <w:t xml:space="preserve">: </w:t>
      </w:r>
    </w:p>
    <w:p w14:paraId="6D085D0F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способность проводить оценку нуждаемости детей и их семей в ранней помощи;</w:t>
      </w:r>
    </w:p>
    <w:p w14:paraId="74E6ECED" w14:textId="2A9E2204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способность разрабатывать индивидуальную программу ранней помощи (далее – ИПРП) в соответствии со </w:t>
      </w:r>
      <w:r w:rsidR="005C0F20">
        <w:rPr>
          <w:rFonts w:ascii="Times New Roman" w:hAnsi="Times New Roman"/>
          <w:sz w:val="28"/>
          <w:szCs w:val="24"/>
        </w:rPr>
        <w:t>С</w:t>
      </w:r>
      <w:r>
        <w:rPr>
          <w:rFonts w:ascii="Times New Roman" w:hAnsi="Times New Roman"/>
          <w:sz w:val="28"/>
          <w:szCs w:val="24"/>
        </w:rPr>
        <w:t xml:space="preserve">тандартом, в том числе планировать состав </w:t>
      </w:r>
      <w:r w:rsidR="001C6710">
        <w:rPr>
          <w:rFonts w:ascii="Times New Roman" w:hAnsi="Times New Roman"/>
          <w:sz w:val="28"/>
          <w:szCs w:val="24"/>
        </w:rPr>
        <w:t xml:space="preserve">                </w:t>
      </w:r>
      <w:r>
        <w:rPr>
          <w:rFonts w:ascii="Times New Roman" w:hAnsi="Times New Roman"/>
          <w:sz w:val="28"/>
          <w:szCs w:val="24"/>
        </w:rPr>
        <w:t>и количество мероприятий, распределять их между специалистами междисциплинарной команды и вести унифицированные формы документов;</w:t>
      </w:r>
    </w:p>
    <w:p w14:paraId="5A1C3044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способность оказывать услуги по ранней помощи при реализации ИПРП, включая применение методов, технологий и методик ранней помощи, соответствующих потребностям ребенка и семьи и целям ИПРП, использование реабилитационного оборудования (вспомогательных средств и технических средств реабилитации) в ходе реализации мероприятий;</w:t>
      </w:r>
    </w:p>
    <w:p w14:paraId="06747766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способность оказывать консультативные услуги без разработки ИПРП;</w:t>
      </w:r>
    </w:p>
    <w:p w14:paraId="3D153D9A" w14:textId="7D3936FD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способность проводить оценку результатов реализации мероприятий и услуг по ранней помощи детям и их семьям, предусмотренных </w:t>
      </w:r>
      <w:r w:rsidR="00E8488C">
        <w:rPr>
          <w:rFonts w:ascii="Times New Roman" w:hAnsi="Times New Roman"/>
          <w:sz w:val="28"/>
          <w:szCs w:val="24"/>
        </w:rPr>
        <w:t>С</w:t>
      </w:r>
      <w:r>
        <w:rPr>
          <w:rFonts w:ascii="Times New Roman" w:hAnsi="Times New Roman"/>
          <w:sz w:val="28"/>
          <w:szCs w:val="24"/>
        </w:rPr>
        <w:t>тандартом</w:t>
      </w:r>
      <w:r w:rsidR="001C6710" w:rsidRPr="00F47C18">
        <w:rPr>
          <w:rFonts w:ascii="Times New Roman" w:hAnsi="Times New Roman"/>
          <w:sz w:val="28"/>
          <w:szCs w:val="24"/>
        </w:rPr>
        <w:t>.</w:t>
      </w:r>
    </w:p>
    <w:p w14:paraId="72E9039A" w14:textId="77777777" w:rsidR="0051083A" w:rsidRDefault="006624EA">
      <w:pPr>
        <w:pStyle w:val="ConsPlusNormal0"/>
        <w:ind w:firstLine="709"/>
        <w:jc w:val="both"/>
        <w:rPr>
          <w:rFonts w:ascii="Times New Roman" w:hAnsi="Times New Roman"/>
          <w:spacing w:val="2"/>
          <w:shd w:val="clear" w:color="auto" w:fill="FFFFFF"/>
        </w:rPr>
      </w:pPr>
      <w:r>
        <w:rPr>
          <w:rFonts w:ascii="Times New Roman" w:hAnsi="Times New Roman"/>
          <w:spacing w:val="2"/>
          <w:shd w:val="clear" w:color="auto" w:fill="FFFFFF"/>
        </w:rPr>
        <w:t>Освоение Программы завершается итоговой аттестацией</w:t>
      </w:r>
      <w:r>
        <w:rPr>
          <w:rStyle w:val="af4"/>
          <w:rFonts w:ascii="Times New Roman" w:hAnsi="Times New Roman"/>
          <w:spacing w:val="2"/>
          <w:shd w:val="clear" w:color="auto" w:fill="FFFFFF"/>
        </w:rPr>
        <w:footnoteReference w:id="17"/>
      </w:r>
      <w:r>
        <w:rPr>
          <w:rFonts w:ascii="Times New Roman" w:hAnsi="Times New Roman"/>
          <w:spacing w:val="2"/>
          <w:shd w:val="clear" w:color="auto" w:fill="FFFFFF"/>
        </w:rPr>
        <w:t>.</w:t>
      </w:r>
    </w:p>
    <w:p w14:paraId="703C0FCC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 Срок освоения Программы определяется образовательной организацией с</w:t>
      </w:r>
      <w:r>
        <w:rPr>
          <w:rFonts w:ascii="Times New Roman" w:hAnsi="Times New Roman"/>
          <w:spacing w:val="-4"/>
          <w:sz w:val="28"/>
          <w:szCs w:val="28"/>
        </w:rPr>
        <w:t xml:space="preserve">амостоятельно, </w:t>
      </w:r>
      <w:r>
        <w:rPr>
          <w:rFonts w:ascii="Times New Roman" w:hAnsi="Times New Roman"/>
          <w:iCs/>
          <w:sz w:val="28"/>
          <w:szCs w:val="28"/>
        </w:rPr>
        <w:t>и не может быть менее 16 часов</w:t>
      </w:r>
      <w:r>
        <w:rPr>
          <w:rStyle w:val="af4"/>
          <w:rFonts w:ascii="Times New Roman" w:hAnsi="Times New Roman"/>
          <w:iCs/>
          <w:sz w:val="28"/>
          <w:szCs w:val="28"/>
        </w:rPr>
        <w:footnoteReference w:id="18"/>
      </w:r>
      <w:r>
        <w:rPr>
          <w:rFonts w:ascii="Times New Roman" w:hAnsi="Times New Roman"/>
          <w:iCs/>
          <w:sz w:val="28"/>
          <w:szCs w:val="28"/>
        </w:rPr>
        <w:t xml:space="preserve">. </w:t>
      </w:r>
    </w:p>
    <w:p w14:paraId="4B36F1D4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Рекомендуемая общая трудоемкость освоения Программы составляет </w:t>
      </w:r>
      <w:r>
        <w:rPr>
          <w:rFonts w:ascii="Times New Roman" w:hAnsi="Times New Roman"/>
          <w:sz w:val="28"/>
          <w:szCs w:val="28"/>
        </w:rPr>
        <w:br/>
        <w:t>от 36 до 144 часов (36 часов соответствует 1 зачетной единицы) за весь период обучения.</w:t>
      </w:r>
    </w:p>
    <w:p w14:paraId="15E84170" w14:textId="5E00E83A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 Для получения знаний и умений Программой предусматривается проведение лекционных занятий и занятий семинарского типа (семинарских </w:t>
      </w:r>
      <w:r w:rsidR="00A66526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и практических занятий), являющихся составной частью образовательного процесса. </w:t>
      </w:r>
    </w:p>
    <w:p w14:paraId="0A231CFD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 Для всех видов аудиторных занятий академический час устанавливается продолжительностью 45 минут</w:t>
      </w:r>
      <w:r>
        <w:rPr>
          <w:rStyle w:val="af4"/>
          <w:rFonts w:ascii="Times New Roman" w:hAnsi="Times New Roman"/>
          <w:sz w:val="28"/>
          <w:szCs w:val="28"/>
        </w:rPr>
        <w:footnoteReference w:id="19"/>
      </w:r>
      <w:r>
        <w:rPr>
          <w:rFonts w:ascii="Times New Roman" w:hAnsi="Times New Roman"/>
          <w:iCs/>
          <w:sz w:val="28"/>
          <w:szCs w:val="28"/>
        </w:rPr>
        <w:t>.</w:t>
      </w:r>
    </w:p>
    <w:p w14:paraId="4E0F7AED" w14:textId="77777777" w:rsidR="00B90B0A" w:rsidRDefault="00B90B0A" w:rsidP="00D74EAB">
      <w:pPr>
        <w:pStyle w:val="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E3A862" w14:textId="77777777" w:rsidR="00D74EAB" w:rsidRDefault="00D74EAB" w:rsidP="00D74EAB">
      <w:pPr>
        <w:pStyle w:val="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546946" w14:textId="77777777" w:rsidR="0051083A" w:rsidRDefault="006624EA">
      <w:pPr>
        <w:pStyle w:val="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b/>
          <w:bCs/>
          <w:sz w:val="28"/>
          <w:szCs w:val="28"/>
        </w:rPr>
        <w:t>. Цель обучения</w:t>
      </w:r>
    </w:p>
    <w:p w14:paraId="525783C3" w14:textId="77777777" w:rsidR="0051083A" w:rsidRDefault="0051083A">
      <w:pPr>
        <w:pStyle w:val="af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0266B632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11. Целью освоения Программы </w:t>
      </w:r>
      <w:r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  <w:lang w:eastAsia="ru-RU"/>
        </w:rPr>
        <w:t xml:space="preserve"> совершенствование и (или) получение новой (новых) компетенции (компетенций), </w:t>
      </w:r>
      <w:r>
        <w:rPr>
          <w:rFonts w:ascii="Times New Roman" w:hAnsi="Times New Roman"/>
          <w:sz w:val="28"/>
          <w:szCs w:val="28"/>
        </w:rPr>
        <w:t>необходимой (необходимых) для профессиональной деятельности (область профессиональной деятельности – 03 Социальное обслуживание, вид профессиональной деятельности – 03.007 Социальная реабилитация и абилитация детей и взрослых</w:t>
      </w:r>
      <w:r>
        <w:rPr>
          <w:rStyle w:val="af4"/>
          <w:rFonts w:ascii="Times New Roman" w:hAnsi="Times New Roman"/>
          <w:sz w:val="28"/>
          <w:szCs w:val="28"/>
        </w:rPr>
        <w:footnoteReference w:id="20"/>
      </w:r>
      <w:r>
        <w:rPr>
          <w:rFonts w:ascii="Times New Roman" w:hAnsi="Times New Roman"/>
          <w:sz w:val="28"/>
          <w:szCs w:val="28"/>
        </w:rPr>
        <w:t>) обучающихся при оказании ребенку и его семье услуг по ранней помощи</w:t>
      </w:r>
      <w:r>
        <w:rPr>
          <w:rStyle w:val="af4"/>
          <w:rFonts w:ascii="Times New Roman" w:hAnsi="Times New Roman"/>
          <w:sz w:val="28"/>
          <w:szCs w:val="28"/>
        </w:rPr>
        <w:footnoteReference w:id="21"/>
      </w:r>
      <w:r>
        <w:rPr>
          <w:rFonts w:ascii="Times New Roman" w:hAnsi="Times New Roman"/>
          <w:sz w:val="28"/>
          <w:szCs w:val="28"/>
        </w:rPr>
        <w:t>.</w:t>
      </w:r>
    </w:p>
    <w:p w14:paraId="39685449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 Задачами освоения Программы является совершенствование и (или) получение обучающимися новых:</w:t>
      </w:r>
    </w:p>
    <w:p w14:paraId="3FF0E4DD" w14:textId="77777777" w:rsidR="00E8488C" w:rsidRPr="00A66526" w:rsidRDefault="00E8488C" w:rsidP="00E8488C">
      <w:pPr>
        <w:ind w:firstLine="709"/>
        <w:jc w:val="both"/>
        <w:rPr>
          <w:rFonts w:ascii="Times New Roman" w:hAnsi="Times New Roman" w:cs="Times New Roman"/>
        </w:rPr>
      </w:pPr>
      <w:r w:rsidRPr="00A66526">
        <w:rPr>
          <w:rFonts w:ascii="Times New Roman" w:hAnsi="Times New Roman" w:cs="Times New Roman"/>
          <w:sz w:val="28"/>
          <w:szCs w:val="28"/>
        </w:rPr>
        <w:t xml:space="preserve">теоретических знаний по современным методам и технологиям, применяемым при оказании ранней помощи детям и их семьям; </w:t>
      </w:r>
    </w:p>
    <w:p w14:paraId="1788CED3" w14:textId="77777777" w:rsidR="00E8488C" w:rsidRPr="00E8488C" w:rsidRDefault="00E8488C" w:rsidP="00E8488C">
      <w:pPr>
        <w:ind w:firstLine="709"/>
        <w:jc w:val="both"/>
        <w:rPr>
          <w:rFonts w:ascii="Times New Roman" w:hAnsi="Times New Roman" w:cs="Times New Roman"/>
        </w:rPr>
      </w:pPr>
      <w:r w:rsidRPr="00A66526">
        <w:rPr>
          <w:rFonts w:ascii="Times New Roman" w:hAnsi="Times New Roman" w:cs="Times New Roman"/>
          <w:sz w:val="28"/>
          <w:szCs w:val="28"/>
        </w:rPr>
        <w:t>теоретических знаний и практических навыков по эффективному использованию современных методов и технологий при оказании услуг в рамках ранней помощи детям и их семьям.</w:t>
      </w:r>
      <w:r w:rsidRPr="00E8488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67334A3" w14:textId="77777777" w:rsidR="0051083A" w:rsidRDefault="0051083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CB75610" w14:textId="77777777" w:rsidR="0051083A" w:rsidRDefault="006624EA">
      <w:pPr>
        <w:pStyle w:val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. Содержание </w:t>
      </w:r>
      <w:r>
        <w:rPr>
          <w:rFonts w:ascii="Times New Roman" w:hAnsi="Times New Roman"/>
          <w:b/>
          <w:color w:val="000000"/>
          <w:sz w:val="28"/>
          <w:szCs w:val="28"/>
        </w:rPr>
        <w:t>Программы</w:t>
      </w:r>
    </w:p>
    <w:p w14:paraId="606D7F99" w14:textId="77777777" w:rsidR="0051083A" w:rsidRDefault="0051083A">
      <w:pPr>
        <w:pStyle w:val="af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C4FDFA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13. </w:t>
      </w:r>
      <w:r>
        <w:rPr>
          <w:rFonts w:ascii="Times New Roman" w:hAnsi="Times New Roman"/>
          <w:sz w:val="28"/>
          <w:szCs w:val="28"/>
        </w:rPr>
        <w:t>Содержание Программы и (или) отдельных ее компонентов (дисциплин (модулей), практик, стажировок) должно быть направлено на достижение целей Программы, планируемых результатов ее освоения</w:t>
      </w:r>
      <w:r>
        <w:rPr>
          <w:rStyle w:val="af4"/>
          <w:rFonts w:ascii="Times New Roman" w:hAnsi="Times New Roman"/>
          <w:sz w:val="28"/>
          <w:szCs w:val="28"/>
        </w:rPr>
        <w:footnoteReference w:id="22"/>
      </w:r>
      <w:r>
        <w:rPr>
          <w:rFonts w:ascii="Times New Roman" w:hAnsi="Times New Roman"/>
          <w:sz w:val="28"/>
          <w:szCs w:val="28"/>
        </w:rPr>
        <w:t>.</w:t>
      </w:r>
    </w:p>
    <w:p w14:paraId="17504128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14. </w:t>
      </w:r>
      <w:r>
        <w:rPr>
          <w:rFonts w:ascii="Times New Roman" w:hAnsi="Times New Roman"/>
          <w:sz w:val="28"/>
          <w:szCs w:val="28"/>
        </w:rPr>
        <w:t xml:space="preserve">Содержание </w:t>
      </w:r>
      <w:r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должно учитывать профессиональные стандарты</w:t>
      </w:r>
      <w:r>
        <w:rPr>
          <w:rStyle w:val="af4"/>
          <w:rFonts w:ascii="Times New Roman" w:hAnsi="Times New Roman"/>
          <w:sz w:val="28"/>
          <w:szCs w:val="28"/>
        </w:rPr>
        <w:footnoteReference w:id="23"/>
      </w:r>
      <w:r>
        <w:rPr>
          <w:rFonts w:ascii="Times New Roman" w:hAnsi="Times New Roman"/>
          <w:sz w:val="28"/>
          <w:szCs w:val="28"/>
        </w:rPr>
        <w:t>.</w:t>
      </w:r>
    </w:p>
    <w:p w14:paraId="7CE04D21" w14:textId="77777777" w:rsidR="0051083A" w:rsidRDefault="0051083A">
      <w:pPr>
        <w:pStyle w:val="1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FBF4A2" w14:textId="77777777" w:rsidR="0051083A" w:rsidRDefault="006624EA">
      <w:pPr>
        <w:pStyle w:val="1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Планируемые результаты обучения</w:t>
      </w:r>
    </w:p>
    <w:p w14:paraId="33E4B841" w14:textId="77777777" w:rsidR="0051083A" w:rsidRDefault="0051083A">
      <w:pPr>
        <w:pStyle w:val="af0"/>
        <w:widowControl w:val="0"/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7D6170" w14:textId="77777777" w:rsidR="0051083A" w:rsidRDefault="006624EA">
      <w:pPr>
        <w:pStyle w:val="ConsPlusNormal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15. Планируемые результаты обучения по Программе должны </w:t>
      </w:r>
      <w:r>
        <w:rPr>
          <w:rFonts w:ascii="Times New Roman" w:hAnsi="Times New Roman"/>
          <w:spacing w:val="-4"/>
        </w:rPr>
        <w:t>соответствовать выполняемым трудовым действиям, определенным</w:t>
      </w:r>
      <w:r>
        <w:rPr>
          <w:rFonts w:ascii="Times New Roman" w:hAnsi="Times New Roman"/>
        </w:rPr>
        <w:t xml:space="preserve"> профессиональными </w:t>
      </w:r>
      <w:hyperlink r:id="rId12">
        <w:r>
          <w:rPr>
            <w:rStyle w:val="af2"/>
            <w:rFonts w:ascii="Times New Roman" w:hAnsi="Times New Roman"/>
            <w:color w:val="auto"/>
            <w:spacing w:val="-8"/>
            <w:u w:val="none"/>
          </w:rPr>
          <w:t>стандарт</w:t>
        </w:r>
      </w:hyperlink>
      <w:r>
        <w:rPr>
          <w:rFonts w:ascii="Times New Roman" w:hAnsi="Times New Roman"/>
          <w:spacing w:val="-8"/>
        </w:rPr>
        <w:t>ами</w:t>
      </w:r>
      <w:r>
        <w:rPr>
          <w:rFonts w:ascii="Times New Roman" w:hAnsi="Times New Roman"/>
        </w:rPr>
        <w:t xml:space="preserve">. </w:t>
      </w:r>
    </w:p>
    <w:p w14:paraId="2D0FFEFF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16. В результате освоения программы повышения квалификации обучающийся должен:</w:t>
      </w:r>
    </w:p>
    <w:p w14:paraId="59B65966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знать:</w:t>
      </w:r>
    </w:p>
    <w:p w14:paraId="439072F3" w14:textId="0F376AAE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подходы к</w:t>
      </w:r>
      <w:r w:rsidR="004C0504">
        <w:rPr>
          <w:rFonts w:ascii="Times New Roman" w:hAnsi="Times New Roman"/>
          <w:bCs/>
          <w:sz w:val="28"/>
          <w:szCs w:val="28"/>
        </w:rPr>
        <w:t xml:space="preserve"> организации</w:t>
      </w:r>
      <w:r>
        <w:rPr>
          <w:rFonts w:ascii="Times New Roman" w:hAnsi="Times New Roman"/>
          <w:bCs/>
          <w:sz w:val="28"/>
          <w:szCs w:val="28"/>
        </w:rPr>
        <w:t xml:space="preserve"> ранней помощи детям и их семьям в Российской Федерации; </w:t>
      </w:r>
    </w:p>
    <w:p w14:paraId="1796A667" w14:textId="32F627A0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возможности применения в ранней помощи детям и их семьям Международной классификации функционирования, ограничений жизнедеятельности и здоровья</w:t>
      </w:r>
      <w:r w:rsidR="00B95464">
        <w:rPr>
          <w:rStyle w:val="af4"/>
          <w:rFonts w:ascii="Times New Roman" w:hAnsi="Times New Roman"/>
          <w:bCs/>
          <w:sz w:val="28"/>
          <w:szCs w:val="28"/>
        </w:rPr>
        <w:footnoteReference w:id="24"/>
      </w:r>
      <w:r>
        <w:rPr>
          <w:rFonts w:ascii="Times New Roman" w:hAnsi="Times New Roman"/>
          <w:bCs/>
          <w:sz w:val="28"/>
          <w:szCs w:val="28"/>
        </w:rPr>
        <w:t>;</w:t>
      </w:r>
    </w:p>
    <w:p w14:paraId="097A73E5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нормативные правовые акты, регулирующие вопросы оказания ранней помощи детям и их семьям в Российской Федерации;</w:t>
      </w:r>
    </w:p>
    <w:p w14:paraId="39BCCDB1" w14:textId="116F3B96" w:rsidR="0051083A" w:rsidRPr="004C0504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C0504">
        <w:rPr>
          <w:rFonts w:ascii="Times New Roman" w:hAnsi="Times New Roman"/>
          <w:bCs/>
          <w:sz w:val="28"/>
          <w:szCs w:val="28"/>
        </w:rPr>
        <w:t xml:space="preserve">содержание </w:t>
      </w:r>
      <w:r w:rsidR="004C0504" w:rsidRPr="004C0504">
        <w:rPr>
          <w:rFonts w:ascii="Times New Roman" w:hAnsi="Times New Roman"/>
          <w:bCs/>
          <w:sz w:val="28"/>
          <w:szCs w:val="28"/>
        </w:rPr>
        <w:t>Стандарта</w:t>
      </w:r>
      <w:r w:rsidRPr="004C0504">
        <w:rPr>
          <w:rFonts w:ascii="Times New Roman" w:hAnsi="Times New Roman"/>
          <w:bCs/>
          <w:sz w:val="28"/>
          <w:szCs w:val="28"/>
        </w:rPr>
        <w:t>;</w:t>
      </w:r>
    </w:p>
    <w:p w14:paraId="1B2BCD4E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организационные основы работы подразделения ранней помощи, порядок ведения делопроизводства, учета и отчетности;</w:t>
      </w:r>
    </w:p>
    <w:p w14:paraId="7A6FE02E" w14:textId="624A4A15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порядок предоставления услуг по ранней помощи детям и их семьям </w:t>
      </w:r>
      <w:r w:rsidR="007A544E">
        <w:rPr>
          <w:rFonts w:ascii="Times New Roman" w:hAnsi="Times New Roman"/>
          <w:bCs/>
          <w:sz w:val="28"/>
          <w:szCs w:val="28"/>
        </w:rPr>
        <w:t xml:space="preserve">                        </w:t>
      </w:r>
      <w:r>
        <w:rPr>
          <w:rFonts w:ascii="Times New Roman" w:hAnsi="Times New Roman"/>
          <w:bCs/>
          <w:sz w:val="28"/>
          <w:szCs w:val="28"/>
        </w:rPr>
        <w:t xml:space="preserve">в соответствии со </w:t>
      </w:r>
      <w:r w:rsidR="00E8488C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тандартом;</w:t>
      </w:r>
    </w:p>
    <w:p w14:paraId="30F8436A" w14:textId="43E55FB3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алгоритм разработки, оформления, реализации, а также проведения промежуточной и итоговой оценки реализации </w:t>
      </w:r>
      <w:r w:rsidR="00E8488C">
        <w:rPr>
          <w:rFonts w:ascii="Times New Roman" w:hAnsi="Times New Roman"/>
          <w:bCs/>
          <w:sz w:val="28"/>
          <w:szCs w:val="28"/>
        </w:rPr>
        <w:t>ИПРП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3F3F1957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специфику применения реабилитационного оборудования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(вспомогательных средств и технических средств реабилитации) с учетом целей и задач ранней помощи детям и их семьям;</w:t>
      </w:r>
    </w:p>
    <w:p w14:paraId="72BC04A8" w14:textId="14865C50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основные подходы, технологии, методы и методики, применяемые </w:t>
      </w:r>
      <w:r w:rsidR="004C0504">
        <w:rPr>
          <w:rFonts w:ascii="Times New Roman" w:hAnsi="Times New Roman"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Cs/>
          <w:sz w:val="28"/>
          <w:szCs w:val="28"/>
        </w:rPr>
        <w:t xml:space="preserve">при оказании услуг по </w:t>
      </w:r>
      <w:r w:rsidR="00934628">
        <w:rPr>
          <w:rFonts w:ascii="Times New Roman" w:hAnsi="Times New Roman"/>
          <w:bCs/>
          <w:sz w:val="28"/>
          <w:szCs w:val="28"/>
        </w:rPr>
        <w:t>ранней помощи детям и их семьям;</w:t>
      </w:r>
      <w:bookmarkStart w:id="1" w:name="_GoBack"/>
      <w:bookmarkEnd w:id="1"/>
    </w:p>
    <w:p w14:paraId="320B8A02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уметь:</w:t>
      </w:r>
    </w:p>
    <w:p w14:paraId="7FBA34A2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применять знания подходов к ранней помощи детям и их семьям при исполнении должностных обязанностей;</w:t>
      </w:r>
    </w:p>
    <w:p w14:paraId="258216C0" w14:textId="5C045ECA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применять знания нормативных правовых актов и положений </w:t>
      </w:r>
      <w:r w:rsidR="00E91B0E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тандарта при исполнении должностных обязанностей;</w:t>
      </w:r>
    </w:p>
    <w:p w14:paraId="0AAF8CCF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проводить первичный прием ребенка и семьи, осуществлять оценочные процедуры для определения нуждаемости в услугах </w:t>
      </w:r>
      <w:r w:rsidR="00E91B0E">
        <w:rPr>
          <w:rFonts w:ascii="Times New Roman" w:hAnsi="Times New Roman"/>
          <w:bCs/>
          <w:sz w:val="28"/>
          <w:szCs w:val="28"/>
        </w:rPr>
        <w:t xml:space="preserve">по </w:t>
      </w:r>
      <w:r>
        <w:rPr>
          <w:rFonts w:ascii="Times New Roman" w:hAnsi="Times New Roman"/>
          <w:bCs/>
          <w:sz w:val="28"/>
          <w:szCs w:val="28"/>
        </w:rPr>
        <w:t>ранней помощи;</w:t>
      </w:r>
    </w:p>
    <w:p w14:paraId="0BB99880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организовывать командное взаимодействие;</w:t>
      </w:r>
    </w:p>
    <w:p w14:paraId="6A1C1BEC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применять МКФ как инструмент оценки функционирования и ограничений жизнедеятельности ребенка при разработке и реализации ИПРП;</w:t>
      </w:r>
    </w:p>
    <w:p w14:paraId="53681A21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разрабатывать, оформлять и реализовывать ИПРП, в том числе формулировать цели ИПРП;</w:t>
      </w:r>
    </w:p>
    <w:p w14:paraId="5BBF4552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применять установленный порядок предоставления услуг по ранней помощи детям и их семьям в соответствии со </w:t>
      </w:r>
      <w:r w:rsidR="00E91B0E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тандартом, включая реализацию различных форм оказания услуг и маршрутизацию семьи;</w:t>
      </w:r>
    </w:p>
    <w:p w14:paraId="53D332C1" w14:textId="77777777" w:rsidR="0051083A" w:rsidRDefault="006624EA">
      <w:pPr>
        <w:pStyle w:val="1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рационально использовать реабилитационное оборудование (вспомогательные средства и технические средства реабилитации) с учетом потребности ребенка и его семьи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при исполнении должностных обязанностей;</w:t>
      </w:r>
    </w:p>
    <w:p w14:paraId="684EF964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применять методы диагностики, технологии и методики ранней помощи, соответствующие потребностям ребенка и семьи, при исполнении должностных обязанностей;</w:t>
      </w:r>
    </w:p>
    <w:p w14:paraId="38C26505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проводить промежуточную и итоговую оценку эффективности реализации ИПРП.</w:t>
      </w:r>
    </w:p>
    <w:p w14:paraId="14AA35AE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вести унифицированные формы документов, учет и отчетность при оказании услуг по ранней помощи;</w:t>
      </w:r>
    </w:p>
    <w:p w14:paraId="60DA04EA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иметь навыки:</w:t>
      </w:r>
    </w:p>
    <w:p w14:paraId="26FB6165" w14:textId="2EB55376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применения </w:t>
      </w:r>
      <w:r w:rsidR="00E91B0E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тандарта;</w:t>
      </w:r>
    </w:p>
    <w:p w14:paraId="14D4381C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планирования количества мероприятий, составляющих услугу;</w:t>
      </w:r>
    </w:p>
    <w:p w14:paraId="2C794A89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применения алгоритма маршрутизации семьи для получения услуг по ранней помощи детям и их семьям в полном объеме;</w:t>
      </w:r>
    </w:p>
    <w:p w14:paraId="442D44BC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проведения оценочных процедур развития ребенка для разработки ИПРП;</w:t>
      </w:r>
    </w:p>
    <w:p w14:paraId="17B2A768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формулирования и документирования целей и мероприятий ИПРП с учетом индивидуальных особенностей ребенка и ресурсов семьи;</w:t>
      </w:r>
    </w:p>
    <w:p w14:paraId="3BCD02B8" w14:textId="7D4F94CE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реализации мероприятий ИПРП с использованием оптимальных методов </w:t>
      </w:r>
      <w:r w:rsidR="004C0504">
        <w:rPr>
          <w:rFonts w:ascii="Times New Roman" w:hAnsi="Times New Roman"/>
          <w:bCs/>
          <w:sz w:val="28"/>
          <w:szCs w:val="28"/>
        </w:rPr>
        <w:t xml:space="preserve">                 </w:t>
      </w:r>
      <w:r>
        <w:rPr>
          <w:rFonts w:ascii="Times New Roman" w:hAnsi="Times New Roman"/>
          <w:bCs/>
          <w:sz w:val="28"/>
          <w:szCs w:val="28"/>
        </w:rPr>
        <w:t>и методик, применяемых в ранней помощи детям и их семьям;</w:t>
      </w:r>
    </w:p>
    <w:p w14:paraId="42EE20B0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эффективного использования реабилитационного оборудования с учетом целей и задач ранней помощи детям и их семьям;</w:t>
      </w:r>
    </w:p>
    <w:p w14:paraId="4468E398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проведения промежуточной и итоговой оценки реализации ИПРП; </w:t>
      </w:r>
    </w:p>
    <w:p w14:paraId="06F00807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ведения делопроизводства, учета и отчетности специалиста, оказывающего услуги по ранней помощи детям и их семьям.</w:t>
      </w:r>
    </w:p>
    <w:p w14:paraId="196EFF0D" w14:textId="77777777" w:rsidR="0051083A" w:rsidRDefault="0051083A">
      <w:pPr>
        <w:pStyle w:val="1"/>
        <w:tabs>
          <w:tab w:val="left" w:pos="5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3B6080" w14:textId="77777777" w:rsidR="0051083A" w:rsidRDefault="006624EA">
      <w:pPr>
        <w:pStyle w:val="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Документы, регламентирующие содержание и организацию образовательного процесса при реализации Программы</w:t>
      </w:r>
    </w:p>
    <w:p w14:paraId="4AF1F2FA" w14:textId="77777777" w:rsidR="0051083A" w:rsidRDefault="0051083A">
      <w:pPr>
        <w:pStyle w:val="af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0350EA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 К документам, регламентирующим содержание и организацию образовательного процесса при реализации Программы, относятся:</w:t>
      </w:r>
    </w:p>
    <w:p w14:paraId="7D43F0A7" w14:textId="5202FE31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учебный план </w:t>
      </w:r>
      <w:r w:rsidR="00CF5E24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>;</w:t>
      </w:r>
    </w:p>
    <w:p w14:paraId="32743A18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календарный учебный график;</w:t>
      </w:r>
    </w:p>
    <w:p w14:paraId="2FE57546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рабочие программы учебных модулей.</w:t>
      </w:r>
    </w:p>
    <w:p w14:paraId="10D0CE02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 Учебный план </w:t>
      </w:r>
      <w:r>
        <w:rPr>
          <w:rFonts w:ascii="Times New Roman" w:hAnsi="Times New Roman"/>
          <w:bCs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>определяет перечень, трудоемкость, последовательность и распределение учебных предметов, курсов, дисциплин (модулей), иных видов учебной деятельности обучающихся и формы аттестации.</w:t>
      </w:r>
    </w:p>
    <w:p w14:paraId="4CCA4676" w14:textId="37E39361" w:rsidR="004C0504" w:rsidRDefault="006624EA" w:rsidP="00140C0A">
      <w:pPr>
        <w:pStyle w:val="aff"/>
        <w:spacing w:after="0" w:line="288" w:lineRule="atLeast"/>
        <w:ind w:firstLine="540"/>
        <w:jc w:val="both"/>
        <w:rPr>
          <w:sz w:val="28"/>
          <w:szCs w:val="28"/>
          <w:lang w:eastAsia="ru-RU"/>
        </w:rPr>
      </w:pPr>
      <w:r w:rsidRPr="00F90A06">
        <w:rPr>
          <w:spacing w:val="-4"/>
          <w:sz w:val="28"/>
          <w:szCs w:val="28"/>
        </w:rPr>
        <w:t>При реализации дополнительных профессиональных прог</w:t>
      </w:r>
      <w:r w:rsidR="00F90A06" w:rsidRPr="00F90A06">
        <w:rPr>
          <w:spacing w:val="-4"/>
          <w:sz w:val="28"/>
          <w:szCs w:val="28"/>
        </w:rPr>
        <w:t xml:space="preserve">рамм </w:t>
      </w:r>
      <w:r w:rsidR="00CF5E24" w:rsidRPr="00F90A06">
        <w:rPr>
          <w:spacing w:val="-4"/>
          <w:sz w:val="28"/>
          <w:szCs w:val="28"/>
        </w:rPr>
        <w:t>образовательной</w:t>
      </w:r>
      <w:r w:rsidR="00CF5E24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организацией может применяться форма организации образовательной деятельности, основанная на модульном принципе представления содер</w:t>
      </w:r>
      <w:r w:rsidR="00B90B0A">
        <w:rPr>
          <w:sz w:val="28"/>
          <w:szCs w:val="28"/>
        </w:rPr>
        <w:t xml:space="preserve">жания образовательной программы </w:t>
      </w:r>
      <w:r>
        <w:rPr>
          <w:sz w:val="28"/>
          <w:szCs w:val="28"/>
        </w:rPr>
        <w:t xml:space="preserve">и построения учебных планов. </w:t>
      </w:r>
    </w:p>
    <w:p w14:paraId="79AE61E5" w14:textId="77777777" w:rsidR="00E91B0E" w:rsidRDefault="00E91B0E">
      <w:pPr>
        <w:pStyle w:val="1"/>
        <w:tabs>
          <w:tab w:val="left" w:pos="5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EE8B79" w14:textId="77777777" w:rsidR="0051083A" w:rsidRDefault="006624EA">
      <w:pPr>
        <w:pStyle w:val="1"/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>Примерный учебный план</w:t>
      </w:r>
    </w:p>
    <w:p w14:paraId="27696F69" w14:textId="77777777" w:rsidR="0051083A" w:rsidRDefault="0051083A">
      <w:pPr>
        <w:pStyle w:val="1"/>
        <w:spacing w:after="0" w:line="240" w:lineRule="auto"/>
        <w:jc w:val="center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Style w:val="aff1"/>
        <w:tblpPr w:leftFromText="180" w:rightFromText="180" w:vertAnchor="text" w:tblpX="-5" w:tblpY="1"/>
        <w:tblOverlap w:val="never"/>
        <w:tblW w:w="4850" w:type="pct"/>
        <w:tblLayout w:type="fixed"/>
        <w:tblLook w:val="04A0" w:firstRow="1" w:lastRow="0" w:firstColumn="1" w:lastColumn="0" w:noHBand="0" w:noVBand="1"/>
      </w:tblPr>
      <w:tblGrid>
        <w:gridCol w:w="4540"/>
        <w:gridCol w:w="588"/>
        <w:gridCol w:w="469"/>
        <w:gridCol w:w="631"/>
        <w:gridCol w:w="1312"/>
        <w:gridCol w:w="1211"/>
        <w:gridCol w:w="679"/>
        <w:gridCol w:w="678"/>
      </w:tblGrid>
      <w:tr w:rsidR="0051083A" w14:paraId="540062C3" w14:textId="77777777">
        <w:trPr>
          <w:trHeight w:val="20"/>
          <w:tblHeader/>
        </w:trPr>
        <w:tc>
          <w:tcPr>
            <w:tcW w:w="4444" w:type="dxa"/>
            <w:vMerge w:val="restart"/>
            <w:vAlign w:val="center"/>
          </w:tcPr>
          <w:p w14:paraId="12E3C971" w14:textId="77777777" w:rsidR="0051083A" w:rsidRDefault="006624EA">
            <w:pPr>
              <w:pStyle w:val="1"/>
              <w:spacing w:after="0" w:line="240" w:lineRule="auto"/>
              <w:ind w:right="-102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  <w:spacing w:val="-3"/>
              </w:rPr>
              <w:t>Наименования модулей</w:t>
            </w:r>
            <w:r>
              <w:rPr>
                <w:rFonts w:ascii="Times New Roman" w:eastAsiaTheme="minorEastAsia" w:hAnsi="Times New Roman"/>
                <w:bCs/>
              </w:rPr>
              <w:t>, тем, разделов практики</w:t>
            </w:r>
          </w:p>
        </w:tc>
        <w:tc>
          <w:tcPr>
            <w:tcW w:w="5452" w:type="dxa"/>
            <w:gridSpan w:val="7"/>
            <w:vAlign w:val="center"/>
          </w:tcPr>
          <w:p w14:paraId="47B3B3AA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Количество часов (трудоемкость)</w:t>
            </w:r>
          </w:p>
        </w:tc>
      </w:tr>
      <w:tr w:rsidR="0051083A" w14:paraId="232D87D5" w14:textId="77777777">
        <w:trPr>
          <w:cantSplit/>
          <w:trHeight w:val="20"/>
          <w:tblHeader/>
        </w:trPr>
        <w:tc>
          <w:tcPr>
            <w:tcW w:w="4444" w:type="dxa"/>
            <w:vMerge/>
            <w:vAlign w:val="center"/>
          </w:tcPr>
          <w:p w14:paraId="2DD9C329" w14:textId="77777777" w:rsidR="0051083A" w:rsidRDefault="0051083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576" w:type="dxa"/>
            <w:vMerge w:val="restart"/>
            <w:tcMar>
              <w:left w:w="28" w:type="dxa"/>
            </w:tcMar>
            <w:textDirection w:val="btLr"/>
            <w:vAlign w:val="center"/>
          </w:tcPr>
          <w:p w14:paraId="1620BA17" w14:textId="77777777" w:rsidR="0051083A" w:rsidRDefault="006624E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всего</w:t>
            </w:r>
          </w:p>
        </w:tc>
        <w:tc>
          <w:tcPr>
            <w:tcW w:w="4876" w:type="dxa"/>
            <w:gridSpan w:val="6"/>
            <w:vAlign w:val="center"/>
          </w:tcPr>
          <w:p w14:paraId="008FAEB2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в том числе по видам учебной деятельности</w:t>
            </w:r>
          </w:p>
        </w:tc>
      </w:tr>
      <w:tr w:rsidR="0051083A" w14:paraId="0CA1B427" w14:textId="77777777">
        <w:trPr>
          <w:cantSplit/>
          <w:trHeight w:val="20"/>
          <w:tblHeader/>
        </w:trPr>
        <w:tc>
          <w:tcPr>
            <w:tcW w:w="4444" w:type="dxa"/>
            <w:vMerge/>
            <w:vAlign w:val="center"/>
          </w:tcPr>
          <w:p w14:paraId="24C0AD74" w14:textId="77777777" w:rsidR="0051083A" w:rsidRDefault="0051083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576" w:type="dxa"/>
            <w:vMerge/>
            <w:vAlign w:val="center"/>
          </w:tcPr>
          <w:p w14:paraId="0ECB0D87" w14:textId="77777777" w:rsidR="0051083A" w:rsidRDefault="0051083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459" w:type="dxa"/>
            <w:vMerge w:val="restart"/>
            <w:textDirection w:val="btLr"/>
            <w:vAlign w:val="center"/>
          </w:tcPr>
          <w:p w14:paraId="1ED2AFBA" w14:textId="77777777" w:rsidR="0051083A" w:rsidRDefault="006624E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лекции</w:t>
            </w:r>
          </w:p>
        </w:tc>
        <w:tc>
          <w:tcPr>
            <w:tcW w:w="3088" w:type="dxa"/>
            <w:gridSpan w:val="3"/>
            <w:vAlign w:val="center"/>
          </w:tcPr>
          <w:p w14:paraId="13AC2CD5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занятия семинарского типа</w:t>
            </w:r>
          </w:p>
        </w:tc>
        <w:tc>
          <w:tcPr>
            <w:tcW w:w="665" w:type="dxa"/>
            <w:vMerge w:val="restart"/>
            <w:tcMar>
              <w:left w:w="28" w:type="dxa"/>
            </w:tcMar>
            <w:textDirection w:val="btLr"/>
            <w:vAlign w:val="center"/>
          </w:tcPr>
          <w:p w14:paraId="4F409054" w14:textId="77777777" w:rsidR="0051083A" w:rsidRDefault="006624E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промежуточная аттестация</w:t>
            </w:r>
          </w:p>
        </w:tc>
        <w:tc>
          <w:tcPr>
            <w:tcW w:w="664" w:type="dxa"/>
            <w:vMerge w:val="restart"/>
            <w:textDirection w:val="btLr"/>
            <w:vAlign w:val="center"/>
          </w:tcPr>
          <w:p w14:paraId="7AEDB766" w14:textId="77777777" w:rsidR="0051083A" w:rsidRDefault="009410EF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и</w:t>
            </w:r>
            <w:r w:rsidR="006624EA">
              <w:rPr>
                <w:rFonts w:ascii="Times New Roman" w:eastAsiaTheme="minorEastAsia" w:hAnsi="Times New Roman"/>
                <w:bCs/>
              </w:rPr>
              <w:t>тоговая аттестация</w:t>
            </w:r>
          </w:p>
        </w:tc>
      </w:tr>
      <w:tr w:rsidR="0051083A" w14:paraId="204BE367" w14:textId="77777777">
        <w:trPr>
          <w:cantSplit/>
          <w:trHeight w:val="20"/>
          <w:tblHeader/>
        </w:trPr>
        <w:tc>
          <w:tcPr>
            <w:tcW w:w="4444" w:type="dxa"/>
            <w:vMerge/>
            <w:vAlign w:val="center"/>
          </w:tcPr>
          <w:p w14:paraId="3288E574" w14:textId="77777777" w:rsidR="0051083A" w:rsidRDefault="0051083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576" w:type="dxa"/>
            <w:vMerge/>
            <w:vAlign w:val="center"/>
          </w:tcPr>
          <w:p w14:paraId="48D77034" w14:textId="77777777" w:rsidR="0051083A" w:rsidRDefault="0051083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459" w:type="dxa"/>
            <w:vMerge/>
            <w:tcMar>
              <w:left w:w="28" w:type="dxa"/>
            </w:tcMar>
            <w:textDirection w:val="btLr"/>
            <w:vAlign w:val="center"/>
          </w:tcPr>
          <w:p w14:paraId="0BF8454C" w14:textId="77777777" w:rsidR="0051083A" w:rsidRDefault="0051083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618" w:type="dxa"/>
            <w:vMerge w:val="restart"/>
            <w:tcMar>
              <w:left w:w="28" w:type="dxa"/>
            </w:tcMar>
            <w:textDirection w:val="btLr"/>
            <w:vAlign w:val="center"/>
          </w:tcPr>
          <w:p w14:paraId="4E87363F" w14:textId="77777777" w:rsidR="0051083A" w:rsidRDefault="006624E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всего</w:t>
            </w:r>
          </w:p>
        </w:tc>
        <w:tc>
          <w:tcPr>
            <w:tcW w:w="2470" w:type="dxa"/>
            <w:gridSpan w:val="2"/>
            <w:vAlign w:val="center"/>
          </w:tcPr>
          <w:p w14:paraId="3438ED39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в том числе</w:t>
            </w:r>
          </w:p>
        </w:tc>
        <w:tc>
          <w:tcPr>
            <w:tcW w:w="665" w:type="dxa"/>
            <w:vMerge/>
            <w:textDirection w:val="btLr"/>
            <w:vAlign w:val="center"/>
          </w:tcPr>
          <w:p w14:paraId="06F1717D" w14:textId="77777777" w:rsidR="0051083A" w:rsidRDefault="0051083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664" w:type="dxa"/>
            <w:vMerge/>
            <w:textDirection w:val="btLr"/>
            <w:vAlign w:val="center"/>
          </w:tcPr>
          <w:p w14:paraId="779B6A5A" w14:textId="77777777" w:rsidR="0051083A" w:rsidRDefault="0051083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</w:tr>
      <w:tr w:rsidR="0051083A" w14:paraId="726CF298" w14:textId="77777777">
        <w:trPr>
          <w:cantSplit/>
          <w:trHeight w:val="3135"/>
          <w:tblHeader/>
        </w:trPr>
        <w:tc>
          <w:tcPr>
            <w:tcW w:w="4444" w:type="dxa"/>
            <w:vMerge/>
            <w:vAlign w:val="center"/>
          </w:tcPr>
          <w:p w14:paraId="1A5F9EB1" w14:textId="77777777" w:rsidR="0051083A" w:rsidRDefault="0051083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576" w:type="dxa"/>
            <w:vMerge/>
            <w:vAlign w:val="center"/>
          </w:tcPr>
          <w:p w14:paraId="6157AF96" w14:textId="77777777" w:rsidR="0051083A" w:rsidRDefault="0051083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459" w:type="dxa"/>
            <w:vMerge/>
            <w:textDirection w:val="btLr"/>
            <w:vAlign w:val="center"/>
          </w:tcPr>
          <w:p w14:paraId="7BF7EBAC" w14:textId="77777777" w:rsidR="0051083A" w:rsidRDefault="0051083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618" w:type="dxa"/>
            <w:vMerge/>
            <w:textDirection w:val="btLr"/>
            <w:vAlign w:val="center"/>
          </w:tcPr>
          <w:p w14:paraId="7119320C" w14:textId="77777777" w:rsidR="0051083A" w:rsidRDefault="0051083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1284" w:type="dxa"/>
            <w:textDirection w:val="btLr"/>
            <w:vAlign w:val="center"/>
          </w:tcPr>
          <w:p w14:paraId="6EA1ED45" w14:textId="77777777" w:rsidR="0051083A" w:rsidRDefault="006624E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практическая подготовка</w:t>
            </w:r>
          </w:p>
        </w:tc>
        <w:tc>
          <w:tcPr>
            <w:tcW w:w="1186" w:type="dxa"/>
            <w:textDirection w:val="btLr"/>
            <w:vAlign w:val="center"/>
          </w:tcPr>
          <w:p w14:paraId="55185418" w14:textId="77777777" w:rsidR="0051083A" w:rsidRDefault="006624E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возможно использование электронного обучения, дистанционных образовательных технологий</w:t>
            </w:r>
          </w:p>
        </w:tc>
        <w:tc>
          <w:tcPr>
            <w:tcW w:w="665" w:type="dxa"/>
            <w:vMerge/>
            <w:textDirection w:val="btLr"/>
            <w:vAlign w:val="center"/>
          </w:tcPr>
          <w:p w14:paraId="215F0971" w14:textId="77777777" w:rsidR="0051083A" w:rsidRDefault="0051083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  <w:tc>
          <w:tcPr>
            <w:tcW w:w="664" w:type="dxa"/>
            <w:vMerge/>
            <w:textDirection w:val="btLr"/>
            <w:vAlign w:val="center"/>
          </w:tcPr>
          <w:p w14:paraId="55F9FD08" w14:textId="77777777" w:rsidR="0051083A" w:rsidRDefault="0051083A">
            <w:pPr>
              <w:pStyle w:val="1"/>
              <w:spacing w:after="0" w:line="240" w:lineRule="auto"/>
              <w:ind w:left="113" w:right="113"/>
              <w:jc w:val="center"/>
              <w:rPr>
                <w:rFonts w:ascii="Times New Roman" w:eastAsiaTheme="minorEastAsia" w:hAnsi="Times New Roman"/>
                <w:bCs/>
              </w:rPr>
            </w:pPr>
          </w:p>
        </w:tc>
      </w:tr>
      <w:tr w:rsidR="0051083A" w14:paraId="30E798DD" w14:textId="77777777">
        <w:trPr>
          <w:trHeight w:val="50"/>
        </w:trPr>
        <w:tc>
          <w:tcPr>
            <w:tcW w:w="4444" w:type="dxa"/>
            <w:vAlign w:val="center"/>
          </w:tcPr>
          <w:p w14:paraId="58A3B77D" w14:textId="77777777" w:rsidR="0051083A" w:rsidRDefault="006624EA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Модуль 1 «Организационно-правовые основы ранней помощи детям и их семьям»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1BC3236F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  <w:highlight w:val="yellow"/>
              </w:rPr>
            </w:pPr>
            <w:r>
              <w:rPr>
                <w:rFonts w:ascii="Times New Roman" w:eastAsiaTheme="minorEastAsia" w:hAnsi="Times New Roman"/>
              </w:rPr>
              <w:t>10</w:t>
            </w:r>
          </w:p>
        </w:tc>
        <w:tc>
          <w:tcPr>
            <w:tcW w:w="459" w:type="dxa"/>
            <w:tcMar>
              <w:left w:w="28" w:type="dxa"/>
              <w:right w:w="28" w:type="dxa"/>
            </w:tcMar>
          </w:tcPr>
          <w:p w14:paraId="283317D1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5</w:t>
            </w:r>
          </w:p>
        </w:tc>
        <w:tc>
          <w:tcPr>
            <w:tcW w:w="618" w:type="dxa"/>
            <w:tcMar>
              <w:left w:w="28" w:type="dxa"/>
              <w:right w:w="28" w:type="dxa"/>
            </w:tcMar>
          </w:tcPr>
          <w:p w14:paraId="4B257322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</w:t>
            </w:r>
          </w:p>
        </w:tc>
        <w:tc>
          <w:tcPr>
            <w:tcW w:w="1284" w:type="dxa"/>
            <w:tcMar>
              <w:left w:w="28" w:type="dxa"/>
              <w:right w:w="28" w:type="dxa"/>
            </w:tcMar>
          </w:tcPr>
          <w:p w14:paraId="76BEC0C1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14:paraId="0EF5B16A" w14:textId="77777777" w:rsidR="0051083A" w:rsidRDefault="006624EA">
            <w:pPr>
              <w:pStyle w:val="1"/>
              <w:keepNext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2</w:t>
            </w:r>
          </w:p>
        </w:tc>
        <w:tc>
          <w:tcPr>
            <w:tcW w:w="665" w:type="dxa"/>
            <w:tcMar>
              <w:left w:w="28" w:type="dxa"/>
              <w:right w:w="28" w:type="dxa"/>
            </w:tcMar>
          </w:tcPr>
          <w:p w14:paraId="02A3E862" w14:textId="77777777" w:rsidR="0051083A" w:rsidRDefault="006624EA">
            <w:pPr>
              <w:pStyle w:val="1"/>
              <w:keepNext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1</w:t>
            </w:r>
          </w:p>
        </w:tc>
        <w:tc>
          <w:tcPr>
            <w:tcW w:w="664" w:type="dxa"/>
          </w:tcPr>
          <w:p w14:paraId="6516A5E8" w14:textId="77777777" w:rsidR="0051083A" w:rsidRDefault="006624EA">
            <w:pPr>
              <w:pStyle w:val="1"/>
              <w:keepNext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0</w:t>
            </w:r>
          </w:p>
        </w:tc>
      </w:tr>
      <w:tr w:rsidR="0051083A" w14:paraId="5DC6E86B" w14:textId="77777777">
        <w:tc>
          <w:tcPr>
            <w:tcW w:w="4444" w:type="dxa"/>
          </w:tcPr>
          <w:p w14:paraId="3FE03020" w14:textId="77777777" w:rsidR="0051083A" w:rsidRDefault="006624EA">
            <w:pPr>
              <w:pStyle w:val="1"/>
              <w:spacing w:after="0" w:line="240" w:lineRule="auto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Модуль 2 «Научные и организационно-методические основы ранней помощи детям и их семьям»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16A30D4D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  <w:highlight w:val="yellow"/>
              </w:rPr>
            </w:pPr>
            <w:r>
              <w:rPr>
                <w:rFonts w:ascii="Times New Roman" w:eastAsiaTheme="minorEastAsia" w:hAnsi="Times New Roman"/>
              </w:rPr>
              <w:t>12</w:t>
            </w:r>
          </w:p>
        </w:tc>
        <w:tc>
          <w:tcPr>
            <w:tcW w:w="459" w:type="dxa"/>
            <w:tcMar>
              <w:left w:w="28" w:type="dxa"/>
              <w:right w:w="28" w:type="dxa"/>
            </w:tcMar>
          </w:tcPr>
          <w:p w14:paraId="0841F601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3</w:t>
            </w:r>
          </w:p>
        </w:tc>
        <w:tc>
          <w:tcPr>
            <w:tcW w:w="618" w:type="dxa"/>
            <w:tcMar>
              <w:left w:w="28" w:type="dxa"/>
              <w:right w:w="28" w:type="dxa"/>
            </w:tcMar>
          </w:tcPr>
          <w:p w14:paraId="65872C39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8</w:t>
            </w:r>
          </w:p>
        </w:tc>
        <w:tc>
          <w:tcPr>
            <w:tcW w:w="1284" w:type="dxa"/>
            <w:tcMar>
              <w:left w:w="28" w:type="dxa"/>
              <w:right w:w="28" w:type="dxa"/>
            </w:tcMar>
          </w:tcPr>
          <w:p w14:paraId="0DB878D4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14:paraId="790002A0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6</w:t>
            </w:r>
          </w:p>
        </w:tc>
        <w:tc>
          <w:tcPr>
            <w:tcW w:w="665" w:type="dxa"/>
            <w:tcMar>
              <w:left w:w="28" w:type="dxa"/>
              <w:right w:w="28" w:type="dxa"/>
            </w:tcMar>
          </w:tcPr>
          <w:p w14:paraId="1071BB60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1</w:t>
            </w:r>
          </w:p>
        </w:tc>
        <w:tc>
          <w:tcPr>
            <w:tcW w:w="664" w:type="dxa"/>
          </w:tcPr>
          <w:p w14:paraId="762E001A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0</w:t>
            </w:r>
          </w:p>
        </w:tc>
      </w:tr>
      <w:tr w:rsidR="0051083A" w14:paraId="2C8A681B" w14:textId="77777777">
        <w:tc>
          <w:tcPr>
            <w:tcW w:w="4444" w:type="dxa"/>
          </w:tcPr>
          <w:p w14:paraId="32CF3E31" w14:textId="77777777" w:rsidR="0051083A" w:rsidRDefault="006624EA">
            <w:pPr>
              <w:pStyle w:val="1"/>
              <w:spacing w:after="0" w:line="240" w:lineRule="auto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lastRenderedPageBreak/>
              <w:t>Модуль 3 «Порядок оказания услуг по ранней помощи детям и их семьям»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5391B82A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16</w:t>
            </w:r>
          </w:p>
        </w:tc>
        <w:tc>
          <w:tcPr>
            <w:tcW w:w="459" w:type="dxa"/>
            <w:tcMar>
              <w:left w:w="28" w:type="dxa"/>
              <w:right w:w="28" w:type="dxa"/>
            </w:tcMar>
          </w:tcPr>
          <w:p w14:paraId="1852FF59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  <w:highlight w:val="yellow"/>
              </w:rPr>
            </w:pPr>
            <w:r>
              <w:rPr>
                <w:rFonts w:ascii="Times New Roman" w:eastAsiaTheme="minorEastAsia" w:hAnsi="Times New Roman"/>
              </w:rPr>
              <w:t>4</w:t>
            </w:r>
          </w:p>
        </w:tc>
        <w:tc>
          <w:tcPr>
            <w:tcW w:w="618" w:type="dxa"/>
            <w:tcMar>
              <w:left w:w="28" w:type="dxa"/>
              <w:right w:w="28" w:type="dxa"/>
            </w:tcMar>
          </w:tcPr>
          <w:p w14:paraId="431AB5E0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  <w:highlight w:val="yellow"/>
              </w:rPr>
            </w:pPr>
            <w:r>
              <w:rPr>
                <w:rFonts w:ascii="Times New Roman" w:eastAsiaTheme="minorEastAsia" w:hAnsi="Times New Roman"/>
              </w:rPr>
              <w:t>11</w:t>
            </w:r>
          </w:p>
        </w:tc>
        <w:tc>
          <w:tcPr>
            <w:tcW w:w="1284" w:type="dxa"/>
            <w:tcMar>
              <w:left w:w="28" w:type="dxa"/>
              <w:right w:w="28" w:type="dxa"/>
            </w:tcMar>
          </w:tcPr>
          <w:p w14:paraId="72C02338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14:paraId="50141B2C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2</w:t>
            </w:r>
          </w:p>
        </w:tc>
        <w:tc>
          <w:tcPr>
            <w:tcW w:w="665" w:type="dxa"/>
            <w:tcMar>
              <w:left w:w="28" w:type="dxa"/>
              <w:right w:w="28" w:type="dxa"/>
            </w:tcMar>
          </w:tcPr>
          <w:p w14:paraId="2E633C54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1</w:t>
            </w:r>
          </w:p>
        </w:tc>
        <w:tc>
          <w:tcPr>
            <w:tcW w:w="664" w:type="dxa"/>
          </w:tcPr>
          <w:p w14:paraId="300E3816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0</w:t>
            </w:r>
          </w:p>
        </w:tc>
      </w:tr>
      <w:tr w:rsidR="0051083A" w14:paraId="3E5D9BD0" w14:textId="77777777">
        <w:tc>
          <w:tcPr>
            <w:tcW w:w="4444" w:type="dxa"/>
          </w:tcPr>
          <w:p w14:paraId="54C88B8E" w14:textId="77777777" w:rsidR="0051083A" w:rsidRDefault="006624EA">
            <w:pPr>
              <w:pStyle w:val="1"/>
              <w:spacing w:after="0" w:line="240" w:lineRule="auto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Модуль 4 «Разработка и реализация индивидуальной программы ранней помощи»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2C9EA5D2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14</w:t>
            </w:r>
          </w:p>
        </w:tc>
        <w:tc>
          <w:tcPr>
            <w:tcW w:w="459" w:type="dxa"/>
            <w:tcMar>
              <w:left w:w="28" w:type="dxa"/>
              <w:right w:w="28" w:type="dxa"/>
            </w:tcMar>
          </w:tcPr>
          <w:p w14:paraId="5D4C3DF5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618" w:type="dxa"/>
            <w:tcMar>
              <w:left w:w="28" w:type="dxa"/>
              <w:right w:w="28" w:type="dxa"/>
            </w:tcMar>
          </w:tcPr>
          <w:p w14:paraId="50F1C395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</w:t>
            </w:r>
          </w:p>
        </w:tc>
        <w:tc>
          <w:tcPr>
            <w:tcW w:w="1284" w:type="dxa"/>
            <w:tcMar>
              <w:left w:w="28" w:type="dxa"/>
              <w:right w:w="28" w:type="dxa"/>
            </w:tcMar>
          </w:tcPr>
          <w:p w14:paraId="65E91454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9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14:paraId="39BDB541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2</w:t>
            </w:r>
          </w:p>
        </w:tc>
        <w:tc>
          <w:tcPr>
            <w:tcW w:w="665" w:type="dxa"/>
            <w:tcMar>
              <w:left w:w="28" w:type="dxa"/>
              <w:right w:w="28" w:type="dxa"/>
            </w:tcMar>
          </w:tcPr>
          <w:p w14:paraId="3DDF572E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1</w:t>
            </w:r>
          </w:p>
        </w:tc>
        <w:tc>
          <w:tcPr>
            <w:tcW w:w="664" w:type="dxa"/>
          </w:tcPr>
          <w:p w14:paraId="3C204E03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0</w:t>
            </w:r>
          </w:p>
        </w:tc>
      </w:tr>
      <w:tr w:rsidR="0051083A" w14:paraId="143B6AC4" w14:textId="77777777">
        <w:tc>
          <w:tcPr>
            <w:tcW w:w="4444" w:type="dxa"/>
          </w:tcPr>
          <w:p w14:paraId="3813E421" w14:textId="3099B9EE" w:rsidR="00E91B0E" w:rsidRDefault="006624EA">
            <w:pPr>
              <w:pStyle w:val="1"/>
              <w:spacing w:after="0" w:line="240" w:lineRule="auto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Модуль 5 «Методы, технологии и методики, применяемые в ранней помощи детям и их семьям»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6E2396FC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18</w:t>
            </w:r>
          </w:p>
        </w:tc>
        <w:tc>
          <w:tcPr>
            <w:tcW w:w="459" w:type="dxa"/>
            <w:tcMar>
              <w:left w:w="28" w:type="dxa"/>
              <w:right w:w="28" w:type="dxa"/>
            </w:tcMar>
          </w:tcPr>
          <w:p w14:paraId="666428F2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4</w:t>
            </w:r>
          </w:p>
        </w:tc>
        <w:tc>
          <w:tcPr>
            <w:tcW w:w="618" w:type="dxa"/>
            <w:tcMar>
              <w:left w:w="28" w:type="dxa"/>
              <w:right w:w="28" w:type="dxa"/>
            </w:tcMar>
          </w:tcPr>
          <w:p w14:paraId="2B83BF3B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13</w:t>
            </w:r>
          </w:p>
        </w:tc>
        <w:tc>
          <w:tcPr>
            <w:tcW w:w="1284" w:type="dxa"/>
            <w:tcMar>
              <w:left w:w="28" w:type="dxa"/>
              <w:right w:w="28" w:type="dxa"/>
            </w:tcMar>
          </w:tcPr>
          <w:p w14:paraId="784C02D0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11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14:paraId="1714D13D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2</w:t>
            </w:r>
          </w:p>
        </w:tc>
        <w:tc>
          <w:tcPr>
            <w:tcW w:w="665" w:type="dxa"/>
            <w:tcMar>
              <w:left w:w="28" w:type="dxa"/>
              <w:right w:w="28" w:type="dxa"/>
            </w:tcMar>
          </w:tcPr>
          <w:p w14:paraId="14ABC563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1</w:t>
            </w:r>
          </w:p>
        </w:tc>
        <w:tc>
          <w:tcPr>
            <w:tcW w:w="664" w:type="dxa"/>
          </w:tcPr>
          <w:p w14:paraId="1CC03199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0</w:t>
            </w:r>
          </w:p>
        </w:tc>
      </w:tr>
      <w:tr w:rsidR="0051083A" w14:paraId="401E0355" w14:textId="77777777" w:rsidTr="00F90A06">
        <w:trPr>
          <w:trHeight w:val="311"/>
        </w:trPr>
        <w:tc>
          <w:tcPr>
            <w:tcW w:w="4444" w:type="dxa"/>
          </w:tcPr>
          <w:p w14:paraId="467B8CD0" w14:textId="77777777" w:rsidR="0051083A" w:rsidRDefault="006624EA">
            <w:pPr>
              <w:pStyle w:val="1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0CD5D677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28" w:type="dxa"/>
              <w:right w:w="28" w:type="dxa"/>
            </w:tcMar>
          </w:tcPr>
          <w:p w14:paraId="029150FA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618" w:type="dxa"/>
            <w:tcMar>
              <w:left w:w="28" w:type="dxa"/>
              <w:right w:w="28" w:type="dxa"/>
            </w:tcMar>
          </w:tcPr>
          <w:p w14:paraId="1BDC2DB6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284" w:type="dxa"/>
            <w:tcMar>
              <w:left w:w="28" w:type="dxa"/>
              <w:right w:w="28" w:type="dxa"/>
            </w:tcMar>
          </w:tcPr>
          <w:p w14:paraId="68D25D02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14:paraId="694707EA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0</w:t>
            </w:r>
          </w:p>
        </w:tc>
        <w:tc>
          <w:tcPr>
            <w:tcW w:w="665" w:type="dxa"/>
            <w:tcMar>
              <w:left w:w="28" w:type="dxa"/>
              <w:right w:w="28" w:type="dxa"/>
            </w:tcMar>
          </w:tcPr>
          <w:p w14:paraId="65079551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0</w:t>
            </w:r>
          </w:p>
        </w:tc>
        <w:tc>
          <w:tcPr>
            <w:tcW w:w="664" w:type="dxa"/>
          </w:tcPr>
          <w:p w14:paraId="6EF8212F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2</w:t>
            </w:r>
          </w:p>
        </w:tc>
      </w:tr>
      <w:tr w:rsidR="0051083A" w14:paraId="5317F8AC" w14:textId="77777777" w:rsidTr="00F90A06">
        <w:trPr>
          <w:trHeight w:val="237"/>
        </w:trPr>
        <w:tc>
          <w:tcPr>
            <w:tcW w:w="4444" w:type="dxa"/>
          </w:tcPr>
          <w:p w14:paraId="5A72A613" w14:textId="77777777" w:rsidR="0051083A" w:rsidRDefault="006624EA">
            <w:pPr>
              <w:pStyle w:val="1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Итого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7B5A0AB4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  <w:highlight w:val="yellow"/>
              </w:rPr>
            </w:pPr>
            <w:r>
              <w:rPr>
                <w:rFonts w:ascii="Times New Roman" w:eastAsiaTheme="minorEastAsia" w:hAnsi="Times New Roman"/>
              </w:rPr>
              <w:t>72</w:t>
            </w:r>
          </w:p>
        </w:tc>
        <w:tc>
          <w:tcPr>
            <w:tcW w:w="459" w:type="dxa"/>
            <w:tcMar>
              <w:left w:w="28" w:type="dxa"/>
              <w:right w:w="28" w:type="dxa"/>
            </w:tcMar>
          </w:tcPr>
          <w:p w14:paraId="4859997F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  <w:highlight w:val="yellow"/>
              </w:rPr>
            </w:pPr>
            <w:r>
              <w:rPr>
                <w:rFonts w:ascii="Times New Roman" w:eastAsiaTheme="minorEastAsia" w:hAnsi="Times New Roman"/>
              </w:rPr>
              <w:t>18</w:t>
            </w:r>
          </w:p>
        </w:tc>
        <w:tc>
          <w:tcPr>
            <w:tcW w:w="618" w:type="dxa"/>
            <w:tcMar>
              <w:left w:w="28" w:type="dxa"/>
              <w:right w:w="28" w:type="dxa"/>
            </w:tcMar>
          </w:tcPr>
          <w:p w14:paraId="30626B97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  <w:highlight w:val="yellow"/>
              </w:rPr>
            </w:pPr>
            <w:r>
              <w:rPr>
                <w:rFonts w:ascii="Times New Roman" w:eastAsiaTheme="minorEastAsia" w:hAnsi="Times New Roman"/>
              </w:rPr>
              <w:t>47</w:t>
            </w:r>
          </w:p>
        </w:tc>
        <w:tc>
          <w:tcPr>
            <w:tcW w:w="1284" w:type="dxa"/>
            <w:tcMar>
              <w:left w:w="28" w:type="dxa"/>
              <w:right w:w="28" w:type="dxa"/>
            </w:tcMar>
          </w:tcPr>
          <w:p w14:paraId="4AC63A26" w14:textId="77777777" w:rsidR="0051083A" w:rsidRDefault="006624EA">
            <w:pPr>
              <w:pStyle w:val="1"/>
              <w:jc w:val="center"/>
              <w:rPr>
                <w:rFonts w:ascii="Times New Roman" w:eastAsiaTheme="minorEastAsia" w:hAnsi="Times New Roman"/>
                <w:highlight w:val="yellow"/>
              </w:rPr>
            </w:pPr>
            <w:r>
              <w:rPr>
                <w:rFonts w:ascii="Times New Roman" w:eastAsiaTheme="minorEastAsia" w:hAnsi="Times New Roman"/>
              </w:rPr>
              <w:t>33</w:t>
            </w:r>
          </w:p>
        </w:tc>
        <w:tc>
          <w:tcPr>
            <w:tcW w:w="1186" w:type="dxa"/>
            <w:tcMar>
              <w:left w:w="28" w:type="dxa"/>
              <w:right w:w="28" w:type="dxa"/>
            </w:tcMar>
          </w:tcPr>
          <w:p w14:paraId="31B1A9C9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14</w:t>
            </w:r>
          </w:p>
        </w:tc>
        <w:tc>
          <w:tcPr>
            <w:tcW w:w="665" w:type="dxa"/>
            <w:tcMar>
              <w:left w:w="28" w:type="dxa"/>
              <w:right w:w="28" w:type="dxa"/>
            </w:tcMar>
          </w:tcPr>
          <w:p w14:paraId="07CB3FAB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5</w:t>
            </w:r>
          </w:p>
        </w:tc>
        <w:tc>
          <w:tcPr>
            <w:tcW w:w="664" w:type="dxa"/>
          </w:tcPr>
          <w:p w14:paraId="1B5626B7" w14:textId="77777777" w:rsidR="0051083A" w:rsidRDefault="006624EA">
            <w:pPr>
              <w:pStyle w:val="1"/>
              <w:spacing w:after="0" w:line="240" w:lineRule="auto"/>
              <w:jc w:val="center"/>
              <w:rPr>
                <w:rFonts w:ascii="Times New Roman" w:eastAsiaTheme="minorEastAsia" w:hAnsi="Times New Roman"/>
                <w:bCs/>
              </w:rPr>
            </w:pPr>
            <w:r>
              <w:rPr>
                <w:rFonts w:ascii="Times New Roman" w:eastAsiaTheme="minorEastAsia" w:hAnsi="Times New Roman"/>
                <w:bCs/>
              </w:rPr>
              <w:t>2</w:t>
            </w:r>
          </w:p>
        </w:tc>
      </w:tr>
    </w:tbl>
    <w:p w14:paraId="2A6C699B" w14:textId="77777777" w:rsidR="0051083A" w:rsidRDefault="0051083A">
      <w:pPr>
        <w:pStyle w:val="1"/>
        <w:spacing w:after="160" w:line="259" w:lineRule="auto"/>
        <w:jc w:val="center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</w:pPr>
    </w:p>
    <w:p w14:paraId="1C1C1662" w14:textId="77777777" w:rsidR="0051083A" w:rsidRDefault="006624EA">
      <w:pPr>
        <w:pStyle w:val="1"/>
        <w:spacing w:after="160" w:line="259" w:lineRule="auto"/>
        <w:jc w:val="center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>Календарный учебный график</w:t>
      </w:r>
    </w:p>
    <w:p w14:paraId="5035EA7C" w14:textId="06FDEC98" w:rsidR="0051083A" w:rsidRDefault="006624EA" w:rsidP="004C0504">
      <w:pPr>
        <w:pStyle w:val="1"/>
        <w:spacing w:after="0"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 xml:space="preserve">19.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Календарный учебный график обеспечивает реализацию Программы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br/>
        <w:t>в соответствии с учебным планом и разрабатывается образовательной организацией самостоятельно.</w:t>
      </w:r>
    </w:p>
    <w:p w14:paraId="3F71857E" w14:textId="77777777" w:rsidR="0051083A" w:rsidRDefault="006624EA">
      <w:pPr>
        <w:pStyle w:val="1"/>
        <w:spacing w:before="240" w:after="240" w:line="240" w:lineRule="auto"/>
        <w:ind w:firstLine="709"/>
        <w:jc w:val="center"/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>Рабочие программы модулей</w:t>
      </w:r>
      <w:r>
        <w:rPr>
          <w:rFonts w:ascii="Times New Roman" w:eastAsiaTheme="minorEastAsia" w:hAnsi="Times New Roman"/>
          <w:b/>
          <w:strike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14:paraId="011B0294" w14:textId="77777777" w:rsidR="0051083A" w:rsidRDefault="006624EA">
      <w:pPr>
        <w:pStyle w:val="1"/>
        <w:widowControl w:val="0"/>
        <w:spacing w:before="120" w:after="0" w:line="240" w:lineRule="auto"/>
        <w:ind w:firstLine="709"/>
        <w:outlineLvl w:val="1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20. Примерное содержание учебных модулей:</w:t>
      </w:r>
    </w:p>
    <w:p w14:paraId="043E860A" w14:textId="77777777" w:rsidR="0051083A" w:rsidRDefault="0051083A">
      <w:pPr>
        <w:pStyle w:val="1"/>
        <w:widowControl w:val="0"/>
        <w:spacing w:before="120" w:after="0" w:line="240" w:lineRule="auto"/>
        <w:ind w:firstLine="709"/>
        <w:outlineLvl w:val="1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ff1"/>
        <w:tblW w:w="10421" w:type="dxa"/>
        <w:tblLayout w:type="fixed"/>
        <w:tblLook w:val="04A0" w:firstRow="1" w:lastRow="0" w:firstColumn="1" w:lastColumn="0" w:noHBand="0" w:noVBand="1"/>
      </w:tblPr>
      <w:tblGrid>
        <w:gridCol w:w="3369"/>
        <w:gridCol w:w="7052"/>
      </w:tblGrid>
      <w:tr w:rsidR="0051083A" w14:paraId="0D25189D" w14:textId="77777777">
        <w:tc>
          <w:tcPr>
            <w:tcW w:w="3369" w:type="dxa"/>
            <w:vAlign w:val="center"/>
          </w:tcPr>
          <w:p w14:paraId="6DA8EFCB" w14:textId="77777777" w:rsidR="0051083A" w:rsidRDefault="006624EA">
            <w:pPr>
              <w:pStyle w:val="1"/>
              <w:widowControl w:val="0"/>
              <w:spacing w:before="120" w:after="0" w:line="240" w:lineRule="auto"/>
              <w:jc w:val="center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Наименование модулей, тем программы модулей</w:t>
            </w:r>
          </w:p>
        </w:tc>
        <w:tc>
          <w:tcPr>
            <w:tcW w:w="7051" w:type="dxa"/>
          </w:tcPr>
          <w:p w14:paraId="050432FF" w14:textId="77777777" w:rsidR="0051083A" w:rsidRDefault="006624EA">
            <w:pPr>
              <w:pStyle w:val="1"/>
              <w:widowControl w:val="0"/>
              <w:spacing w:before="120" w:after="0" w:line="240" w:lineRule="auto"/>
              <w:jc w:val="center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Содержание темы, промежуточной и итоговой аттестации</w:t>
            </w:r>
          </w:p>
        </w:tc>
      </w:tr>
      <w:tr w:rsidR="0051083A" w14:paraId="72EE9215" w14:textId="77777777">
        <w:tc>
          <w:tcPr>
            <w:tcW w:w="10420" w:type="dxa"/>
            <w:gridSpan w:val="2"/>
          </w:tcPr>
          <w:p w14:paraId="632DE672" w14:textId="77777777" w:rsidR="0051083A" w:rsidRDefault="006624EA">
            <w:pPr>
              <w:pStyle w:val="1"/>
              <w:widowControl w:val="0"/>
              <w:spacing w:before="120" w:after="0" w:line="240" w:lineRule="auto"/>
              <w:jc w:val="both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Модуль 1 «Организационно-правовые основы ранней помощи детям и их семьям»</w:t>
            </w:r>
          </w:p>
        </w:tc>
      </w:tr>
      <w:tr w:rsidR="0051083A" w14:paraId="1E83DF84" w14:textId="77777777">
        <w:tc>
          <w:tcPr>
            <w:tcW w:w="10420" w:type="dxa"/>
            <w:gridSpan w:val="2"/>
          </w:tcPr>
          <w:p w14:paraId="45671455" w14:textId="3CC0D5FB" w:rsidR="0051083A" w:rsidRDefault="006624EA">
            <w:pPr>
              <w:pStyle w:val="1"/>
              <w:widowControl w:val="0"/>
              <w:spacing w:before="120" w:after="0" w:line="240" w:lineRule="auto"/>
              <w:jc w:val="both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Развитие ранней помощи детям и их семьям в Российской Федерации. Нормативные правовые акты, регламентирующие вопросы ранней помощи детям и их семьям в Российской Федерации. Межведомственное взаимодействие при организации и осуществлении ранней помощи детям </w:t>
            </w:r>
            <w:r w:rsidR="00F90A06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 их семьям в Российской Федерации. Деятельность регионального ресурсно-методического центра развития ранней помощи детям и их семьям. Региональные практики ранней помощи детям и их семьям. Реабилитационная инфраструктура по ранней помощи детям и их семьям в субъекте Российской Федерации. Документационное обеспечение работы организации, оказывающей услуги по ранней помощи детям и их семьям. Учет и отчетность в ранней помощи детям </w:t>
            </w:r>
            <w:r w:rsidR="00F90A06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и их семьям.  Информирование о ранней помощи детям и их семьям в субъекте Российской Федерации.</w:t>
            </w:r>
          </w:p>
        </w:tc>
      </w:tr>
      <w:tr w:rsidR="0051083A" w14:paraId="2A5C4E2C" w14:textId="77777777">
        <w:tc>
          <w:tcPr>
            <w:tcW w:w="3369" w:type="dxa"/>
          </w:tcPr>
          <w:p w14:paraId="44228E3D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по модулю</w:t>
            </w:r>
          </w:p>
        </w:tc>
        <w:tc>
          <w:tcPr>
            <w:tcW w:w="7051" w:type="dxa"/>
          </w:tcPr>
          <w:p w14:paraId="7CB79857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pacing w:val="-2"/>
                <w:sz w:val="24"/>
                <w:szCs w:val="24"/>
              </w:rP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51083A" w14:paraId="6CAD4B5C" w14:textId="77777777">
        <w:tc>
          <w:tcPr>
            <w:tcW w:w="10420" w:type="dxa"/>
            <w:gridSpan w:val="2"/>
          </w:tcPr>
          <w:p w14:paraId="322FBE89" w14:textId="77777777" w:rsidR="0051083A" w:rsidRDefault="006624EA">
            <w:pPr>
              <w:pStyle w:val="1"/>
              <w:widowControl w:val="0"/>
              <w:spacing w:before="120" w:after="0" w:line="240" w:lineRule="auto"/>
              <w:jc w:val="both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Модуль 2 «Научные и организационно-методические основы ранней помощи детям и их семьям»</w:t>
            </w:r>
          </w:p>
        </w:tc>
      </w:tr>
      <w:tr w:rsidR="0051083A" w14:paraId="232B21A8" w14:textId="77777777">
        <w:tc>
          <w:tcPr>
            <w:tcW w:w="10420" w:type="dxa"/>
            <w:gridSpan w:val="2"/>
          </w:tcPr>
          <w:p w14:paraId="4F30EE19" w14:textId="4CDDC3F1" w:rsidR="0051083A" w:rsidRDefault="006624EA">
            <w:pPr>
              <w:pStyle w:val="1"/>
              <w:widowControl w:val="0"/>
              <w:spacing w:before="120" w:after="0" w:line="240" w:lineRule="auto"/>
              <w:jc w:val="both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Научные основы и история развития ранней помощи детям и их семьям. Принципы ранней помощи детям и их семьям. Подходы, применяемые в ранней помощи детям и их семьям. Международная классификация функционирования, ограничений жизнедеятельности и здоровья (МКФ) как основа разработки стандарта оказания услуг по ранней помощи детям и их семьям. Структура стандарта оказания услуг по ранней помощи детям и их семьям. Условия оказания услуг по ранней помощи детям и их семьям. Услуги и мероприятия по ранней помощи детям </w:t>
            </w:r>
            <w:r w:rsidR="00F90A06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 их семьям. Формы оказания услуг по ранней помощи детям и их семьям. Специалисты, оказывающие услуги по ранней помощи детям и их семьям. Использование реабилитационного оборудования (вспомогательных средств и технических средств реабилитации) при оказании услуг по ранней помощи детям и их семьям. Примерный перечень методов, технологий и методик, необходимых для оказания услуг, предусмотренных стандартом оказания услуг по ранней помощи детям и их семьям. Показатели качества и оценка результатов реализации услуг по ранней помощи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детям и их семьям. Унифицированные формы документации при оказании услуг по ранней помощи детям и их семьям.</w:t>
            </w:r>
          </w:p>
        </w:tc>
      </w:tr>
      <w:tr w:rsidR="0051083A" w14:paraId="3EB738E7" w14:textId="77777777">
        <w:tc>
          <w:tcPr>
            <w:tcW w:w="3369" w:type="dxa"/>
          </w:tcPr>
          <w:p w14:paraId="48B6E513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Промежуточная аттестация по модулю</w:t>
            </w:r>
          </w:p>
        </w:tc>
        <w:tc>
          <w:tcPr>
            <w:tcW w:w="7051" w:type="dxa"/>
          </w:tcPr>
          <w:p w14:paraId="2B7EE8D7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pacing w:val="-2"/>
                <w:sz w:val="24"/>
                <w:szCs w:val="24"/>
              </w:rP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51083A" w14:paraId="4F736C19" w14:textId="77777777">
        <w:tc>
          <w:tcPr>
            <w:tcW w:w="10420" w:type="dxa"/>
            <w:gridSpan w:val="2"/>
          </w:tcPr>
          <w:p w14:paraId="160EC39F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Модуль 3 «Порядок оказания услуг по ранней помощи детям и их семьям»</w:t>
            </w:r>
          </w:p>
        </w:tc>
      </w:tr>
      <w:tr w:rsidR="0051083A" w14:paraId="1562198B" w14:textId="77777777">
        <w:tc>
          <w:tcPr>
            <w:tcW w:w="10420" w:type="dxa"/>
            <w:gridSpan w:val="2"/>
          </w:tcPr>
          <w:p w14:paraId="1A06E3E9" w14:textId="5142BCE3" w:rsidR="0051083A" w:rsidRDefault="006624EA">
            <w:pPr>
              <w:pStyle w:val="1"/>
              <w:widowControl w:val="0"/>
              <w:spacing w:before="120" w:after="0" w:line="240" w:lineRule="auto"/>
              <w:jc w:val="both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Первичное обращение родителей (законных или уполномоченных представителей), близких взрослых в организацию, оказывающую раннюю помощь детям и их семьям, оформление документации. Порядок предоставления услуг по ранней помощи детям и их семьям </w:t>
            </w:r>
            <w:r w:rsidR="00F90A06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в соответствии со стандартом оказания услуг по ранней помощи детям и их семьям. Определение нуждаемости ребенка и его семьи в ранней помощи. Разработка и реализация индивидуальной программы ранней помощи. Консультативная услуга по ранней помощи без разработки индивидуальной программы ранней помощи. Показатели качества и оценка результатов реализации услуг по ранней помощи детям и их семьям. Унифицированные формы документации при оказании услуг по ранней помощи детям и их семьям. Координация ребенка и его семьи </w:t>
            </w:r>
            <w:r w:rsidR="00F90A06">
              <w:rPr>
                <w:rFonts w:ascii="Times New Roman" w:eastAsiaTheme="minorHAnsi" w:hAnsi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при получении услуг по ранней помощи детям и их семьям в организации.</w:t>
            </w:r>
          </w:p>
        </w:tc>
      </w:tr>
      <w:tr w:rsidR="0051083A" w14:paraId="00BB592C" w14:textId="77777777">
        <w:tc>
          <w:tcPr>
            <w:tcW w:w="3369" w:type="dxa"/>
          </w:tcPr>
          <w:p w14:paraId="6F7AB04D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по модулю</w:t>
            </w:r>
          </w:p>
        </w:tc>
        <w:tc>
          <w:tcPr>
            <w:tcW w:w="7051" w:type="dxa"/>
          </w:tcPr>
          <w:p w14:paraId="50CA6CC3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pacing w:val="-2"/>
                <w:sz w:val="24"/>
                <w:szCs w:val="24"/>
              </w:rP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51083A" w14:paraId="1A4FB230" w14:textId="77777777">
        <w:tc>
          <w:tcPr>
            <w:tcW w:w="10420" w:type="dxa"/>
            <w:gridSpan w:val="2"/>
          </w:tcPr>
          <w:p w14:paraId="2E58A8C7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Модуль 4 «Разработка и реализация индивидуальной программы ранней помощи»</w:t>
            </w:r>
          </w:p>
        </w:tc>
      </w:tr>
      <w:tr w:rsidR="0051083A" w14:paraId="34569090" w14:textId="77777777">
        <w:tc>
          <w:tcPr>
            <w:tcW w:w="10420" w:type="dxa"/>
            <w:gridSpan w:val="2"/>
          </w:tcPr>
          <w:p w14:paraId="7E739CE2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Проведение оценочных процедур для разработки индивидуальной программы ранней помощи. Постановка целей. Подбор мероприятий по ранней помощи и определение их кратности. Составление и оформление индивидуальной программы ранней помощи. Реализация индивидуальной программы ранней помощи. Проведение промежуточной и итоговой оценки реализации индивидуальной программы ранней помощи. Достижение целей индивидуальной программы ранней помощи.</w:t>
            </w:r>
          </w:p>
        </w:tc>
      </w:tr>
      <w:tr w:rsidR="0051083A" w14:paraId="1702A6E5" w14:textId="77777777">
        <w:tc>
          <w:tcPr>
            <w:tcW w:w="3369" w:type="dxa"/>
          </w:tcPr>
          <w:p w14:paraId="77F4A952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по модулю</w:t>
            </w:r>
          </w:p>
        </w:tc>
        <w:tc>
          <w:tcPr>
            <w:tcW w:w="7051" w:type="dxa"/>
          </w:tcPr>
          <w:p w14:paraId="001093CC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pacing w:val="-2"/>
                <w:sz w:val="24"/>
                <w:szCs w:val="24"/>
              </w:rP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51083A" w14:paraId="555B6A9D" w14:textId="77777777">
        <w:tc>
          <w:tcPr>
            <w:tcW w:w="10420" w:type="dxa"/>
            <w:gridSpan w:val="2"/>
          </w:tcPr>
          <w:p w14:paraId="5BC951FE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Модуль 5 «Методы, технологии и методики, применяемые в ранней помощи детям и их семьям»</w:t>
            </w:r>
          </w:p>
        </w:tc>
      </w:tr>
      <w:tr w:rsidR="0051083A" w14:paraId="7493C9B8" w14:textId="77777777">
        <w:tc>
          <w:tcPr>
            <w:tcW w:w="10420" w:type="dxa"/>
            <w:gridSpan w:val="2"/>
          </w:tcPr>
          <w:p w14:paraId="2F15DB88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Методы первичной оценки ребенка и семьи в ранней помощи. Интервью (беседа) родителей (законных или уполномоченных представителей) или других близких взрослых. Структурированное наблюдение, в том числе с использованием видеозаписи.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Скрининги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развития детей. Методы углубленной оценки развития и функционирования ребенка. Шкалы и опросники, разработанные на основе положений Международной классификации функционирования, ограничений жизнедеятельности и здоровья. Методы, направленные на содействие развитию ребенка в отдельных областях. Программы, направленные на содействие развитию ребенка по нескольким областям развития. Интегративные программы ранней помощи. Программы и методы содействия взаимодействию ребенка и родителя. Программы содействия формированию безопасной привязанности. Программа сопровождения ребенка и семьи на основе использования Диагностической классификации нарушений психического здоровья и развития у детей от рождения до 5 лет.</w:t>
            </w:r>
          </w:p>
        </w:tc>
      </w:tr>
      <w:tr w:rsidR="0051083A" w14:paraId="21EB1549" w14:textId="77777777">
        <w:tc>
          <w:tcPr>
            <w:tcW w:w="3369" w:type="dxa"/>
          </w:tcPr>
          <w:p w14:paraId="64AE8576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 по модулю</w:t>
            </w:r>
          </w:p>
        </w:tc>
        <w:tc>
          <w:tcPr>
            <w:tcW w:w="7051" w:type="dxa"/>
          </w:tcPr>
          <w:p w14:paraId="1642F62F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pacing w:val="-2"/>
                <w:sz w:val="24"/>
                <w:szCs w:val="24"/>
              </w:rPr>
              <w:t>Форма промежуточной аттестации и ее содержание определяется образовательной организацией самостоятельно</w:t>
            </w:r>
          </w:p>
        </w:tc>
      </w:tr>
      <w:tr w:rsidR="0051083A" w14:paraId="125F8EB0" w14:textId="77777777">
        <w:tc>
          <w:tcPr>
            <w:tcW w:w="3369" w:type="dxa"/>
          </w:tcPr>
          <w:p w14:paraId="529C4B70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7051" w:type="dxa"/>
          </w:tcPr>
          <w:p w14:paraId="5106F130" w14:textId="77777777" w:rsidR="0051083A" w:rsidRDefault="006624EA">
            <w:pPr>
              <w:pStyle w:val="1"/>
              <w:widowControl w:val="0"/>
              <w:spacing w:before="120" w:after="0" w:line="240" w:lineRule="auto"/>
              <w:outlineLvl w:val="1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pacing w:val="-2"/>
                <w:sz w:val="24"/>
                <w:szCs w:val="24"/>
              </w:rPr>
              <w:t>Форма итоговой аттестации и ее содержание определяется образовательной организацией самостоятельно</w:t>
            </w:r>
          </w:p>
        </w:tc>
      </w:tr>
    </w:tbl>
    <w:p w14:paraId="76F1BE04" w14:textId="77777777" w:rsidR="0051083A" w:rsidRDefault="0051083A">
      <w:pPr>
        <w:pStyle w:val="1"/>
      </w:pPr>
    </w:p>
    <w:p w14:paraId="08552D74" w14:textId="77777777" w:rsidR="00F90A06" w:rsidRDefault="00F90A06">
      <w:pPr>
        <w:pStyle w:val="1"/>
      </w:pPr>
    </w:p>
    <w:p w14:paraId="46BD7E93" w14:textId="77777777" w:rsidR="00F90A06" w:rsidRDefault="00F90A06">
      <w:pPr>
        <w:pStyle w:val="1"/>
      </w:pPr>
    </w:p>
    <w:p w14:paraId="3313959E" w14:textId="77777777" w:rsidR="0051083A" w:rsidRDefault="006624EA">
      <w:pPr>
        <w:pStyle w:val="1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lang w:val="en-US"/>
        </w:rPr>
        <w:lastRenderedPageBreak/>
        <w:t>VI</w:t>
      </w:r>
      <w:r>
        <w:rPr>
          <w:rFonts w:ascii="Times New Roman" w:hAnsi="Times New Roman"/>
          <w:b/>
          <w:iCs/>
          <w:sz w:val="28"/>
          <w:szCs w:val="28"/>
        </w:rPr>
        <w:t>. Организационно-педагогические условия реализации Программы</w:t>
      </w:r>
    </w:p>
    <w:p w14:paraId="115F931C" w14:textId="77777777" w:rsidR="0051083A" w:rsidRDefault="0051083A">
      <w:pPr>
        <w:pStyle w:val="1"/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</w:p>
    <w:p w14:paraId="1A9B624E" w14:textId="77777777" w:rsidR="0051083A" w:rsidRDefault="006624EA">
      <w:pPr>
        <w:pStyle w:val="1"/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21.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Реализация Программы обеспечивается педагогическими работниками образовательной организации, а также лицами, привлекаемыми к реализации программы повышения квалификации на иных условиях.</w:t>
      </w:r>
    </w:p>
    <w:p w14:paraId="5617089A" w14:textId="6EADB985" w:rsidR="0051083A" w:rsidRDefault="006624EA">
      <w:pPr>
        <w:pStyle w:val="1"/>
        <w:widowControl w:val="0"/>
        <w:spacing w:after="0"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Квалификация педагогических работников образовательной организации должна отвечать квалификационным характеристикам, установленным в Едином квалификационном справочнике должностей руководителей, специалистов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br/>
        <w:t>и служащих, в разделе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</w:t>
      </w:r>
      <w:r>
        <w:rPr>
          <w:rStyle w:val="af4"/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footnoteReference w:id="25"/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и профессиональным стандартам специалистов, </w:t>
      </w:r>
      <w:r>
        <w:rPr>
          <w:rFonts w:ascii="Times New Roman" w:hAnsi="Times New Roman"/>
          <w:sz w:val="28"/>
          <w:szCs w:val="28"/>
        </w:rPr>
        <w:t xml:space="preserve">осуществляющих деятельность по оказанию услуг по ранней помощи детям </w:t>
      </w:r>
      <w:r w:rsidR="00F90A06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и их семьям в соответствии со Стандартом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(при наличии).</w:t>
      </w:r>
    </w:p>
    <w:p w14:paraId="4CB1D39C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22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При организации и проведении учебных занятий необходимо иметь учебно-методическую документацию и материалы по всем модулям Программы, соответствующую материально-техническую базу, обеспечивающую организацию всех видов занятий.</w:t>
      </w:r>
    </w:p>
    <w:p w14:paraId="5D0FF571" w14:textId="09049007" w:rsidR="0051083A" w:rsidRDefault="006624EA">
      <w:pPr>
        <w:pStyle w:val="1"/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23. Каждый обучающийся в течение всего периода обучения должен быть обеспечен индивидуальным неограниченным доступом к одной или нескольким электронно-библиотечным системам (электронным библиотекам) и к электронной информационно-образовательной среде образовательной организации. Электронно-библиотечная система (электронная библиотека) и электронная информационно-образовательная среда должны обеспечивать возможность </w:t>
      </w:r>
      <w:proofErr w:type="gramStart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доступа</w:t>
      </w:r>
      <w:proofErr w:type="gramEnd"/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обучающегося 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br/>
      </w:r>
      <w:r w:rsidRPr="00F90A06">
        <w:rPr>
          <w:rFonts w:ascii="Times New Roman" w:eastAsiaTheme="minorEastAsia" w:hAnsi="Times New Roman"/>
          <w:color w:val="000000" w:themeColor="text1"/>
          <w:spacing w:val="-4"/>
          <w:sz w:val="28"/>
          <w:szCs w:val="28"/>
          <w:lang w:eastAsia="ru-RU"/>
        </w:rPr>
        <w:t>из любой точки, в которой име</w:t>
      </w:r>
      <w:r w:rsidR="00F90A06" w:rsidRPr="00F90A06">
        <w:rPr>
          <w:rFonts w:ascii="Times New Roman" w:eastAsiaTheme="minorEastAsia" w:hAnsi="Times New Roman"/>
          <w:color w:val="000000" w:themeColor="text1"/>
          <w:spacing w:val="-4"/>
          <w:sz w:val="28"/>
          <w:szCs w:val="28"/>
          <w:lang w:eastAsia="ru-RU"/>
        </w:rPr>
        <w:t xml:space="preserve">ется доступ к информационно </w:t>
      </w:r>
      <w:r w:rsidRPr="00F90A06">
        <w:rPr>
          <w:rFonts w:ascii="Times New Roman" w:eastAsiaTheme="minorEastAsia" w:hAnsi="Times New Roman"/>
          <w:color w:val="000000" w:themeColor="text1"/>
          <w:spacing w:val="-4"/>
          <w:sz w:val="28"/>
          <w:szCs w:val="28"/>
          <w:lang w:eastAsia="ru-RU"/>
        </w:rPr>
        <w:t>телекоммуникационной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сети «Интернет», как на территории образовательной организации, так и вне ее.</w:t>
      </w:r>
    </w:p>
    <w:p w14:paraId="4847CDDC" w14:textId="77777777" w:rsidR="0051083A" w:rsidRDefault="006624EA">
      <w:pPr>
        <w:pStyle w:val="1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Перечень учебных изданий, в том числе электронных, иных информационных материалов, необходимых для освоения Программы, определяется образовательной организацией самостоятельно.</w:t>
      </w:r>
    </w:p>
    <w:p w14:paraId="05B15AA6" w14:textId="77777777" w:rsidR="0051083A" w:rsidRDefault="0051083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7FEF5117" w14:textId="77777777" w:rsidR="0051083A" w:rsidRDefault="006624EA">
      <w:pPr>
        <w:pStyle w:val="1"/>
        <w:spacing w:after="0" w:line="240" w:lineRule="auto"/>
        <w:ind w:firstLine="709"/>
        <w:jc w:val="center"/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color w:val="000000" w:themeColor="text1"/>
          <w:sz w:val="28"/>
          <w:szCs w:val="28"/>
          <w:lang w:val="en-US" w:eastAsia="ru-RU"/>
        </w:rPr>
        <w:t>VII</w:t>
      </w:r>
      <w:r>
        <w:rPr>
          <w:rFonts w:ascii="Times New Roman" w:eastAsiaTheme="minorEastAsia" w:hAnsi="Times New Roman"/>
          <w:b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  <w:t>Формы аттестации</w:t>
      </w:r>
    </w:p>
    <w:p w14:paraId="1B06E7CD" w14:textId="77777777" w:rsidR="0051083A" w:rsidRDefault="0051083A">
      <w:pPr>
        <w:pStyle w:val="1"/>
        <w:widowControl w:val="0"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  <w:highlight w:val="yellow"/>
          <w:lang w:eastAsia="ru-RU"/>
        </w:rPr>
      </w:pPr>
    </w:p>
    <w:p w14:paraId="72F77478" w14:textId="77777777" w:rsidR="0051083A" w:rsidRDefault="006624EA">
      <w:pPr>
        <w:pStyle w:val="1"/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24. Оценка степени освоения Программы обучающимися включает проведение промежуточной и итоговой аттестации. </w:t>
      </w:r>
    </w:p>
    <w:p w14:paraId="1A3C06FF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Промежуточная аттестация проводится по окончании освоения модулей Программы и должна оценить результаты обучения, предусмотренные Программой в рамках модуля. </w:t>
      </w:r>
      <w:bookmarkStart w:id="2" w:name="_Hlk209789030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Формы и порядок проведения промежуточной аттестации определяются образовательной организацией самостоятельно.</w:t>
      </w:r>
      <w:bookmarkEnd w:id="2"/>
    </w:p>
    <w:p w14:paraId="0BE53197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Итоговая аттестация проводится для оценки степени достижения обучающимися запланированных результатов обучения по Программе и должна выявлять теоретическую и практическую подготовку обучающегося.  </w:t>
      </w:r>
    </w:p>
    <w:p w14:paraId="72AC363C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Итоговая аттестация проводится в форме, определенной образовательной организацией самостоятельно</w:t>
      </w:r>
      <w:r>
        <w:rPr>
          <w:rStyle w:val="af4"/>
          <w:rFonts w:ascii="Times New Roman" w:hAnsi="Times New Roman"/>
          <w:color w:val="000000" w:themeColor="text1"/>
          <w:sz w:val="28"/>
          <w:szCs w:val="28"/>
          <w:lang w:eastAsia="ru-RU"/>
        </w:rPr>
        <w:footnoteReference w:id="26"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53A98778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Обучающийся допускается к итоговой аттестации после изучения Программы в объеме, предусмотренном учебным планом.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</w:p>
    <w:p w14:paraId="29BEE12F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Оценочные материалы разрабатываются образовательной организацией самостоятельно</w:t>
      </w:r>
      <w:r>
        <w:rPr>
          <w:rStyle w:val="af4"/>
          <w:rFonts w:ascii="Times New Roman" w:hAnsi="Times New Roman"/>
          <w:spacing w:val="-4"/>
          <w:sz w:val="28"/>
          <w:szCs w:val="28"/>
        </w:rPr>
        <w:footnoteReference w:id="27"/>
      </w:r>
      <w:r>
        <w:rPr>
          <w:rFonts w:ascii="Times New Roman" w:hAnsi="Times New Roman"/>
          <w:sz w:val="28"/>
          <w:szCs w:val="28"/>
        </w:rPr>
        <w:t>.</w:t>
      </w:r>
    </w:p>
    <w:p w14:paraId="1AD192B5" w14:textId="77777777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Обучающийся, освоивший Программу и успешно прошедший итоговую аттестацию, получает удостоверение о повышении квалификации, образец которого самостоятельно устанавливается образовательной организацией</w:t>
      </w:r>
      <w:r>
        <w:rPr>
          <w:rStyle w:val="af4"/>
          <w:rFonts w:ascii="Times New Roman" w:hAnsi="Times New Roman"/>
          <w:color w:val="000000" w:themeColor="text1"/>
          <w:sz w:val="28"/>
          <w:szCs w:val="28"/>
          <w:lang w:eastAsia="ru-RU"/>
        </w:rPr>
        <w:footnoteReference w:id="28"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74F5D9EE" w14:textId="566A40E2" w:rsidR="0051083A" w:rsidRDefault="006624EA">
      <w:pPr>
        <w:pStyle w:val="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Обучающийся, не прошедший итоговую аттестацию или получивший </w:t>
      </w:r>
      <w:r w:rsidR="004C050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итоговой аттестации неудовлетворительный результат, а также обучающийся, освоивший часть Программы и (или) отчисленный с курсов повышения квалификации, получает справку об обучении или периоде обучения, по образцу, самостоятельно устанавливаемому образовательной организацией.</w:t>
      </w:r>
      <w:r>
        <w:rPr>
          <w:rStyle w:val="af4"/>
          <w:rFonts w:ascii="Times New Roman" w:hAnsi="Times New Roman"/>
          <w:color w:val="000000" w:themeColor="text1"/>
          <w:sz w:val="28"/>
          <w:szCs w:val="28"/>
          <w:lang w:eastAsia="ru-RU"/>
        </w:rPr>
        <w:footnoteReference w:id="29"/>
      </w:r>
      <w:bookmarkEnd w:id="0"/>
    </w:p>
    <w:sectPr w:rsidR="0051083A" w:rsidSect="00A66526">
      <w:headerReference w:type="even" r:id="rId13"/>
      <w:headerReference w:type="default" r:id="rId14"/>
      <w:headerReference w:type="first" r:id="rId15"/>
      <w:footnotePr>
        <w:numRestart w:val="eachSect"/>
      </w:footnotePr>
      <w:pgSz w:w="11906" w:h="16838"/>
      <w:pgMar w:top="1134" w:right="567" w:bottom="709" w:left="1134" w:header="567" w:footer="0" w:gutter="0"/>
      <w:pgNumType w:start="1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96943D" w14:textId="77777777" w:rsidR="00D526DF" w:rsidRDefault="00D526DF">
      <w:r>
        <w:separator/>
      </w:r>
    </w:p>
  </w:endnote>
  <w:endnote w:type="continuationSeparator" w:id="0">
    <w:p w14:paraId="3B360967" w14:textId="77777777" w:rsidR="00D526DF" w:rsidRDefault="00D5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DE01E7" w14:textId="77777777" w:rsidR="00D526DF" w:rsidRDefault="00D526DF">
      <w:pPr>
        <w:rPr>
          <w:sz w:val="12"/>
        </w:rPr>
      </w:pPr>
      <w:r>
        <w:separator/>
      </w:r>
    </w:p>
  </w:footnote>
  <w:footnote w:type="continuationSeparator" w:id="0">
    <w:p w14:paraId="07454CF1" w14:textId="77777777" w:rsidR="00D526DF" w:rsidRDefault="00D526DF">
      <w:pPr>
        <w:rPr>
          <w:sz w:val="12"/>
        </w:rPr>
      </w:pPr>
      <w:r>
        <w:continuationSeparator/>
      </w:r>
    </w:p>
  </w:footnote>
  <w:footnote w:id="1">
    <w:p w14:paraId="7A5D2A6A" w14:textId="0FC35B00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B90B0A">
        <w:rPr>
          <w:rStyle w:val="af3"/>
          <w:rFonts w:ascii="Times New Roman" w:hAnsi="Times New Roman" w:cs="Times New Roman"/>
        </w:rPr>
        <w:footnoteRef/>
      </w:r>
      <w:r w:rsidRPr="00B90B0A">
        <w:rPr>
          <w:rFonts w:ascii="Times New Roman" w:hAnsi="Times New Roman" w:cs="Times New Roman"/>
          <w:lang w:val="ru-RU"/>
        </w:rPr>
        <w:t xml:space="preserve"> </w:t>
      </w:r>
      <w:r w:rsidRPr="00D74EAB">
        <w:rPr>
          <w:rFonts w:ascii="Times New Roman" w:eastAsia="Times New Roman" w:hAnsi="Times New Roman" w:cs="Times New Roman"/>
          <w:lang w:val="ru-RU" w:eastAsia="ru-RU"/>
        </w:rPr>
        <w:t xml:space="preserve">Приказ Министерства науки и высшего образования Российской Федерации от 24 марта 2025 г. № 266                           </w:t>
      </w:r>
      <w:proofErr w:type="gramStart"/>
      <w:r w:rsidRPr="00D74EAB">
        <w:rPr>
          <w:rFonts w:ascii="Times New Roman" w:eastAsia="Times New Roman" w:hAnsi="Times New Roman" w:cs="Times New Roman"/>
          <w:lang w:val="ru-RU" w:eastAsia="ru-RU"/>
        </w:rPr>
        <w:t xml:space="preserve">   «</w:t>
      </w:r>
      <w:proofErr w:type="gramEnd"/>
      <w:r w:rsidRPr="00D74EAB">
        <w:rPr>
          <w:rFonts w:ascii="Times New Roman" w:eastAsia="Times New Roman" w:hAnsi="Times New Roman" w:cs="Times New Roman"/>
          <w:lang w:val="ru-RU" w:eastAsia="ru-RU"/>
        </w:rPr>
        <w:t>Об утверждении Порядка организации и осуществления образовательной деятельности по дополнительным профессиональным программам» (зарегистрирован Министерством юстиции Российской Федерации                                      22 апреля 2025 г., регистрационный № 81928), действует до 1 сентября 2031 г. (далее – Порядок № 266).</w:t>
      </w:r>
    </w:p>
  </w:footnote>
  <w:footnote w:id="2">
    <w:p w14:paraId="63312036" w14:textId="20DC26FF" w:rsidR="00B90B0A" w:rsidRPr="00D74EAB" w:rsidRDefault="00B90B0A">
      <w:pPr>
        <w:pStyle w:val="aff"/>
        <w:spacing w:after="0" w:line="240" w:lineRule="auto"/>
        <w:jc w:val="both"/>
        <w:rPr>
          <w:rFonts w:cs="Times New Roman"/>
          <w:sz w:val="20"/>
          <w:szCs w:val="20"/>
        </w:rPr>
      </w:pPr>
      <w:r w:rsidRPr="00D74EAB">
        <w:rPr>
          <w:rStyle w:val="af3"/>
          <w:rFonts w:cs="Times New Roman"/>
          <w:sz w:val="20"/>
          <w:szCs w:val="20"/>
        </w:rPr>
        <w:footnoteRef/>
      </w:r>
      <w:r w:rsidRPr="00D74EAB">
        <w:rPr>
          <w:rFonts w:cs="Times New Roman"/>
          <w:sz w:val="20"/>
          <w:szCs w:val="20"/>
        </w:rPr>
        <w:t xml:space="preserve"> П</w:t>
      </w:r>
      <w:r w:rsidRPr="00D74EAB">
        <w:rPr>
          <w:rFonts w:cs="Times New Roman"/>
          <w:sz w:val="20"/>
          <w:szCs w:val="20"/>
          <w:lang w:eastAsia="ru-RU"/>
        </w:rPr>
        <w:t xml:space="preserve">риказ Министерства труда и социальной защиты Российской Федерации от 30 мая 2025 г. № 344н                             </w:t>
      </w:r>
      <w:proofErr w:type="gramStart"/>
      <w:r w:rsidRPr="00D74EAB">
        <w:rPr>
          <w:rFonts w:cs="Times New Roman"/>
          <w:sz w:val="20"/>
          <w:szCs w:val="20"/>
          <w:lang w:eastAsia="ru-RU"/>
        </w:rPr>
        <w:t xml:space="preserve">   «</w:t>
      </w:r>
      <w:proofErr w:type="gramEnd"/>
      <w:r w:rsidRPr="00D74EAB">
        <w:rPr>
          <w:rFonts w:cs="Times New Roman"/>
          <w:bCs/>
          <w:sz w:val="20"/>
          <w:szCs w:val="20"/>
          <w:lang w:eastAsia="ru-RU"/>
        </w:rPr>
        <w:t xml:space="preserve">Об утверждении Стандарта оказания услуг по ранней помощи детям и их семьям» </w:t>
      </w:r>
      <w:r w:rsidRPr="00D74EAB">
        <w:rPr>
          <w:rFonts w:cs="Times New Roman"/>
          <w:sz w:val="20"/>
          <w:szCs w:val="20"/>
          <w:lang w:eastAsia="ru-RU"/>
        </w:rPr>
        <w:t>(зарегистрирован Министерством юстиции Российской Федерации 4 июля 2025 г., регистрационный № 82783) (далее – Стандарт).</w:t>
      </w:r>
    </w:p>
  </w:footnote>
  <w:footnote w:id="3">
    <w:p w14:paraId="6EADB39F" w14:textId="6C74CD87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</w:t>
      </w:r>
      <w:r w:rsidRPr="00D74EAB">
        <w:rPr>
          <w:rFonts w:ascii="Times New Roman" w:eastAsia="Times New Roman" w:hAnsi="Times New Roman" w:cs="Times New Roman"/>
          <w:lang w:val="ru-RU" w:eastAsia="ru-RU"/>
        </w:rPr>
        <w:t xml:space="preserve">риказ Министерства труда и социальной защиты Российской Федерации от 13 февраля 2026 г. № 69н                        </w:t>
      </w:r>
      <w:proofErr w:type="gramStart"/>
      <w:r w:rsidRPr="00D74EAB">
        <w:rPr>
          <w:rFonts w:ascii="Times New Roman" w:eastAsia="Times New Roman" w:hAnsi="Times New Roman" w:cs="Times New Roman"/>
          <w:lang w:val="ru-RU" w:eastAsia="ru-RU"/>
        </w:rPr>
        <w:t xml:space="preserve">   </w:t>
      </w:r>
      <w:r w:rsidRPr="00D74EAB">
        <w:rPr>
          <w:rFonts w:ascii="Times New Roman" w:eastAsia="Times New Roman" w:hAnsi="Times New Roman" w:cs="Times New Roman"/>
          <w:bCs/>
          <w:lang w:val="ru-RU" w:eastAsia="ru-RU"/>
        </w:rPr>
        <w:t>«</w:t>
      </w:r>
      <w:proofErr w:type="gramEnd"/>
      <w:r w:rsidRPr="00D74EAB">
        <w:rPr>
          <w:rFonts w:ascii="Times New Roman" w:eastAsia="Times New Roman" w:hAnsi="Times New Roman" w:cs="Times New Roman"/>
          <w:bCs/>
          <w:lang w:val="ru-RU" w:eastAsia="ru-RU"/>
        </w:rPr>
        <w:t>Об утверждении профессионального стандарта «Специалист по реабилитационной работе в социальной сфере»</w:t>
      </w:r>
      <w:r w:rsidRPr="0053434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D74EAB">
        <w:rPr>
          <w:rFonts w:ascii="Times New Roman" w:eastAsia="Times New Roman" w:hAnsi="Times New Roman" w:cs="Times New Roman"/>
          <w:lang w:val="ru-RU" w:eastAsia="ru-RU"/>
        </w:rPr>
        <w:t>(зарегистрирован Министерством юстиции Российской Федерации 13 марта 2026 г., регистрационный № 85623), действует до 1 сентября 2032 г.</w:t>
      </w:r>
    </w:p>
  </w:footnote>
  <w:footnote w:id="4">
    <w:p w14:paraId="18D0CC35" w14:textId="46C0CF95" w:rsidR="00B90B0A" w:rsidRPr="00D74EAB" w:rsidRDefault="00B90B0A">
      <w:pPr>
        <w:pStyle w:val="a4"/>
        <w:jc w:val="both"/>
        <w:rPr>
          <w:rFonts w:ascii="Times New Roman" w:hAnsi="Times New Roman" w:cs="Times New Roman"/>
          <w:highlight w:val="yellow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Приказ </w:t>
      </w:r>
      <w:r w:rsidR="004C7953" w:rsidRPr="00D74EAB">
        <w:rPr>
          <w:rFonts w:ascii="Times New Roman" w:hAnsi="Times New Roman" w:cs="Times New Roman"/>
          <w:lang w:val="ru-RU"/>
        </w:rPr>
        <w:t>Министерства труда и социальной защиты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от 6 сентября 2024</w:t>
      </w:r>
      <w:r w:rsidRPr="00D74EAB">
        <w:rPr>
          <w:rFonts w:ascii="Times New Roman" w:hAnsi="Times New Roman" w:cs="Times New Roman"/>
        </w:rPr>
        <w:t> </w:t>
      </w:r>
      <w:r w:rsidRPr="00D74EAB">
        <w:rPr>
          <w:rFonts w:ascii="Times New Roman" w:hAnsi="Times New Roman" w:cs="Times New Roman"/>
          <w:lang w:val="ru-RU"/>
        </w:rPr>
        <w:t>г. №</w:t>
      </w:r>
      <w:r w:rsidRPr="00D74EAB">
        <w:rPr>
          <w:rFonts w:ascii="Times New Roman" w:hAnsi="Times New Roman" w:cs="Times New Roman"/>
        </w:rPr>
        <w:t> </w:t>
      </w:r>
      <w:r w:rsidRPr="00D74EAB">
        <w:rPr>
          <w:rFonts w:ascii="Times New Roman" w:hAnsi="Times New Roman" w:cs="Times New Roman"/>
          <w:lang w:val="ru-RU"/>
        </w:rPr>
        <w:t xml:space="preserve">455н </w:t>
      </w:r>
      <w:r w:rsidR="00D74EAB">
        <w:rPr>
          <w:rFonts w:ascii="Times New Roman" w:hAnsi="Times New Roman" w:cs="Times New Roman"/>
          <w:lang w:val="ru-RU"/>
        </w:rPr>
        <w:t xml:space="preserve">               </w:t>
      </w:r>
      <w:proofErr w:type="gramStart"/>
      <w:r w:rsidR="00D74EAB">
        <w:rPr>
          <w:rFonts w:ascii="Times New Roman" w:hAnsi="Times New Roman" w:cs="Times New Roman"/>
          <w:lang w:val="ru-RU"/>
        </w:rPr>
        <w:t xml:space="preserve">   </w:t>
      </w:r>
      <w:r w:rsidRPr="00D74EAB">
        <w:rPr>
          <w:rFonts w:ascii="Times New Roman" w:hAnsi="Times New Roman" w:cs="Times New Roman"/>
          <w:lang w:val="ru-RU"/>
        </w:rPr>
        <w:t>«</w:t>
      </w:r>
      <w:proofErr w:type="gramEnd"/>
      <w:r w:rsidRPr="00D74EAB">
        <w:rPr>
          <w:rFonts w:ascii="Times New Roman" w:hAnsi="Times New Roman" w:cs="Times New Roman"/>
          <w:lang w:val="ru-RU"/>
        </w:rPr>
        <w:t xml:space="preserve">Об утверждении профессионального стандарта «Специалист по социальной работе» (зарегистрирован </w:t>
      </w:r>
      <w:r w:rsidRPr="00D74EAB">
        <w:rPr>
          <w:rFonts w:ascii="Times New Roman" w:hAnsi="Times New Roman" w:cs="Times New Roman"/>
          <w:lang w:val="ru-RU" w:eastAsia="ru-RU"/>
        </w:rPr>
        <w:t>Министерством юстиции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8 октября 2024</w:t>
      </w:r>
      <w:r w:rsidRPr="00D74EAB">
        <w:rPr>
          <w:rFonts w:ascii="Times New Roman" w:hAnsi="Times New Roman" w:cs="Times New Roman"/>
        </w:rPr>
        <w:t> </w:t>
      </w:r>
      <w:r w:rsidRPr="00D74EAB">
        <w:rPr>
          <w:rFonts w:ascii="Times New Roman" w:hAnsi="Times New Roman" w:cs="Times New Roman"/>
          <w:lang w:val="ru-RU"/>
        </w:rPr>
        <w:t>г., регистрационный №</w:t>
      </w:r>
      <w:r w:rsidRPr="00D74EAB">
        <w:rPr>
          <w:rFonts w:ascii="Times New Roman" w:hAnsi="Times New Roman" w:cs="Times New Roman"/>
        </w:rPr>
        <w:t> </w:t>
      </w:r>
      <w:r w:rsidRPr="00D74EAB">
        <w:rPr>
          <w:rFonts w:ascii="Times New Roman" w:hAnsi="Times New Roman" w:cs="Times New Roman"/>
          <w:lang w:val="ru-RU"/>
        </w:rPr>
        <w:t>79732)</w:t>
      </w:r>
      <w:r w:rsidRPr="00D74EAB">
        <w:rPr>
          <w:rFonts w:ascii="Times New Roman" w:eastAsia="Times New Roman" w:hAnsi="Times New Roman" w:cs="Times New Roman"/>
          <w:lang w:val="ru-RU" w:eastAsia="ru-RU"/>
        </w:rPr>
        <w:t xml:space="preserve">, действует </w:t>
      </w:r>
      <w:r w:rsidR="00D74EAB">
        <w:rPr>
          <w:rFonts w:ascii="Times New Roman" w:eastAsia="Times New Roman" w:hAnsi="Times New Roman" w:cs="Times New Roman"/>
          <w:lang w:val="ru-RU" w:eastAsia="ru-RU"/>
        </w:rPr>
        <w:t xml:space="preserve">                            </w:t>
      </w:r>
      <w:r w:rsidRPr="00D74EAB">
        <w:rPr>
          <w:rFonts w:ascii="Times New Roman" w:eastAsia="Times New Roman" w:hAnsi="Times New Roman" w:cs="Times New Roman"/>
          <w:lang w:val="ru-RU" w:eastAsia="ru-RU"/>
        </w:rPr>
        <w:t>до 1 марта 2031 г.</w:t>
      </w:r>
    </w:p>
  </w:footnote>
  <w:footnote w:id="5">
    <w:p w14:paraId="1D36C108" w14:textId="583A95CE" w:rsidR="00B90B0A" w:rsidRPr="00D74EAB" w:rsidRDefault="00B90B0A">
      <w:pPr>
        <w:pStyle w:val="a4"/>
        <w:jc w:val="both"/>
        <w:rPr>
          <w:rFonts w:ascii="Times New Roman" w:hAnsi="Times New Roman" w:cs="Times New Roman"/>
          <w:highlight w:val="yellow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Приказ </w:t>
      </w:r>
      <w:r w:rsidR="00D74EAB" w:rsidRPr="00D74EAB">
        <w:rPr>
          <w:rFonts w:ascii="Times New Roman" w:hAnsi="Times New Roman" w:cs="Times New Roman"/>
          <w:lang w:val="ru-RU"/>
        </w:rPr>
        <w:t xml:space="preserve">Министерства труда и социальной защиты Российской Федерации </w:t>
      </w:r>
      <w:r w:rsidRPr="00D74EAB">
        <w:rPr>
          <w:rFonts w:ascii="Times New Roman" w:hAnsi="Times New Roman" w:cs="Times New Roman"/>
          <w:lang w:val="ru-RU"/>
        </w:rPr>
        <w:t xml:space="preserve">от 14 сентября 2023 г. № 716н </w:t>
      </w:r>
      <w:r w:rsidR="00D74EAB">
        <w:rPr>
          <w:rFonts w:ascii="Times New Roman" w:hAnsi="Times New Roman" w:cs="Times New Roman"/>
          <w:lang w:val="ru-RU"/>
        </w:rPr>
        <w:t xml:space="preserve">                      </w:t>
      </w:r>
      <w:proofErr w:type="gramStart"/>
      <w:r w:rsidR="00D74EAB">
        <w:rPr>
          <w:rFonts w:ascii="Times New Roman" w:hAnsi="Times New Roman" w:cs="Times New Roman"/>
          <w:lang w:val="ru-RU"/>
        </w:rPr>
        <w:t xml:space="preserve">   </w:t>
      </w:r>
      <w:r w:rsidRPr="00D74EAB">
        <w:rPr>
          <w:rFonts w:ascii="Times New Roman" w:hAnsi="Times New Roman" w:cs="Times New Roman"/>
          <w:lang w:val="ru-RU"/>
        </w:rPr>
        <w:t>«</w:t>
      </w:r>
      <w:proofErr w:type="gramEnd"/>
      <w:r w:rsidRPr="00D74EAB">
        <w:rPr>
          <w:rFonts w:ascii="Times New Roman" w:hAnsi="Times New Roman" w:cs="Times New Roman"/>
          <w:lang w:val="ru-RU"/>
        </w:rPr>
        <w:t xml:space="preserve">Об утверждении профессионального стандарта «Психолог в социальной сфере» (зарегистрирован </w:t>
      </w:r>
      <w:r w:rsidRPr="00D74EAB">
        <w:rPr>
          <w:rFonts w:ascii="Times New Roman" w:hAnsi="Times New Roman" w:cs="Times New Roman"/>
          <w:lang w:val="ru-RU" w:eastAsia="ru-RU"/>
        </w:rPr>
        <w:t>Министерством юстиции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18 октября 2023 г., регистрационный № 75620), действует до 1 сентября 2030 г.</w:t>
      </w:r>
    </w:p>
  </w:footnote>
  <w:footnote w:id="6">
    <w:p w14:paraId="58981716" w14:textId="4C505C62" w:rsidR="00B90B0A" w:rsidRPr="00D74EAB" w:rsidRDefault="00B90B0A">
      <w:pPr>
        <w:pStyle w:val="1"/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highlight w:val="yellow"/>
        </w:rPr>
      </w:pPr>
      <w:r w:rsidRPr="00D74EAB">
        <w:rPr>
          <w:rStyle w:val="af3"/>
          <w:rFonts w:ascii="Times New Roman" w:hAnsi="Times New Roman" w:cs="Times New Roman"/>
          <w:sz w:val="20"/>
          <w:szCs w:val="20"/>
        </w:rPr>
        <w:footnoteRef/>
      </w:r>
      <w:r w:rsidRPr="00D74EAB">
        <w:rPr>
          <w:rFonts w:ascii="Times New Roman" w:hAnsi="Times New Roman" w:cs="Times New Roman"/>
          <w:sz w:val="20"/>
          <w:szCs w:val="20"/>
        </w:rPr>
        <w:t xml:space="preserve"> П</w:t>
      </w:r>
      <w:r w:rsidRPr="00D74EAB">
        <w:rPr>
          <w:rFonts w:ascii="Times New Roman" w:eastAsia="Calibri" w:hAnsi="Times New Roman" w:cs="Times New Roman"/>
          <w:sz w:val="20"/>
          <w:szCs w:val="20"/>
        </w:rPr>
        <w:t xml:space="preserve">риказ </w:t>
      </w:r>
      <w:r w:rsidR="00D74EAB" w:rsidRPr="00D74EAB">
        <w:rPr>
          <w:rFonts w:ascii="Times New Roman" w:eastAsia="Calibri" w:hAnsi="Times New Roman" w:cs="Times New Roman"/>
          <w:sz w:val="20"/>
          <w:szCs w:val="20"/>
        </w:rPr>
        <w:t xml:space="preserve">Министерства труда и социальной защиты Российской Федерации </w:t>
      </w:r>
      <w:r w:rsidRPr="00D74EAB">
        <w:rPr>
          <w:rFonts w:ascii="Times New Roman" w:hAnsi="Times New Roman" w:cs="Times New Roman"/>
          <w:sz w:val="20"/>
          <w:szCs w:val="20"/>
        </w:rPr>
        <w:t xml:space="preserve">от 24 июля 2015 г. № 514н </w:t>
      </w:r>
      <w:r w:rsidR="00D74EAB">
        <w:rPr>
          <w:rFonts w:ascii="Times New Roman" w:hAnsi="Times New Roman" w:cs="Times New Roman"/>
          <w:sz w:val="20"/>
          <w:szCs w:val="20"/>
        </w:rPr>
        <w:t xml:space="preserve">                  </w:t>
      </w:r>
      <w:proofErr w:type="gramStart"/>
      <w:r w:rsidR="00D74EAB">
        <w:rPr>
          <w:rFonts w:ascii="Times New Roman" w:hAnsi="Times New Roman" w:cs="Times New Roman"/>
          <w:sz w:val="20"/>
          <w:szCs w:val="20"/>
        </w:rPr>
        <w:t xml:space="preserve">   </w:t>
      </w:r>
      <w:r w:rsidRPr="00D74EAB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Pr="00D74EAB">
        <w:rPr>
          <w:rFonts w:ascii="Times New Roman" w:hAnsi="Times New Roman" w:cs="Times New Roman"/>
          <w:sz w:val="20"/>
          <w:szCs w:val="20"/>
        </w:rPr>
        <w:t xml:space="preserve">Об утверждении профессионального стандарта «Педагог-психолог (психолог в сфере образования)» (зарегистрирован </w:t>
      </w:r>
      <w:r w:rsidRPr="00D74EAB">
        <w:rPr>
          <w:rFonts w:ascii="Times New Roman" w:hAnsi="Times New Roman" w:cs="Times New Roman"/>
          <w:sz w:val="20"/>
          <w:szCs w:val="20"/>
          <w:lang w:eastAsia="ru-RU"/>
        </w:rPr>
        <w:t>Министерством юстиции Российской Федерации</w:t>
      </w:r>
      <w:r w:rsidRPr="00D74EAB">
        <w:rPr>
          <w:rFonts w:ascii="Times New Roman" w:hAnsi="Times New Roman" w:cs="Times New Roman"/>
          <w:sz w:val="20"/>
          <w:szCs w:val="20"/>
        </w:rPr>
        <w:t xml:space="preserve"> </w:t>
      </w:r>
      <w:r w:rsidR="00D74EAB">
        <w:rPr>
          <w:rFonts w:ascii="Times New Roman" w:hAnsi="Times New Roman" w:cs="Times New Roman"/>
          <w:sz w:val="20"/>
          <w:szCs w:val="20"/>
        </w:rPr>
        <w:t xml:space="preserve"> </w:t>
      </w:r>
      <w:r w:rsidRPr="00D74EAB">
        <w:rPr>
          <w:rFonts w:ascii="Times New Roman" w:hAnsi="Times New Roman" w:cs="Times New Roman"/>
          <w:sz w:val="20"/>
          <w:szCs w:val="20"/>
        </w:rPr>
        <w:t>18 августа 2015 г., регистрационный № 38575)</w:t>
      </w:r>
      <w:r w:rsidRPr="00D74EAB">
        <w:rPr>
          <w:rFonts w:ascii="Times New Roman" w:eastAsia="Calibri" w:hAnsi="Times New Roman" w:cs="Times New Roman"/>
          <w:sz w:val="20"/>
          <w:szCs w:val="20"/>
        </w:rPr>
        <w:t>.</w:t>
      </w:r>
    </w:p>
  </w:footnote>
  <w:footnote w:id="7">
    <w:p w14:paraId="5DBA9642" w14:textId="4056A160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Приказ </w:t>
      </w:r>
      <w:r w:rsidR="00D74EAB" w:rsidRPr="00D74EAB">
        <w:rPr>
          <w:rFonts w:ascii="Times New Roman" w:hAnsi="Times New Roman" w:cs="Times New Roman"/>
          <w:lang w:val="ru-RU"/>
        </w:rPr>
        <w:t>Министерства труда и социальной защиты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от 13 марта 2023 г. № 136н </w:t>
      </w:r>
      <w:r w:rsidR="00D74EAB">
        <w:rPr>
          <w:rFonts w:ascii="Times New Roman" w:hAnsi="Times New Roman" w:cs="Times New Roman"/>
          <w:lang w:val="ru-RU"/>
        </w:rPr>
        <w:t xml:space="preserve">                 </w:t>
      </w:r>
      <w:proofErr w:type="gramStart"/>
      <w:r w:rsidR="00D74EAB">
        <w:rPr>
          <w:rFonts w:ascii="Times New Roman" w:hAnsi="Times New Roman" w:cs="Times New Roman"/>
          <w:lang w:val="ru-RU"/>
        </w:rPr>
        <w:t xml:space="preserve">   </w:t>
      </w:r>
      <w:r w:rsidRPr="00D74EAB">
        <w:rPr>
          <w:rFonts w:ascii="Times New Roman" w:hAnsi="Times New Roman" w:cs="Times New Roman"/>
          <w:lang w:val="ru-RU"/>
        </w:rPr>
        <w:t>«</w:t>
      </w:r>
      <w:proofErr w:type="gramEnd"/>
      <w:r w:rsidRPr="00D74EAB">
        <w:rPr>
          <w:rFonts w:ascii="Times New Roman" w:hAnsi="Times New Roman" w:cs="Times New Roman"/>
          <w:lang w:val="ru-RU"/>
        </w:rPr>
        <w:t xml:space="preserve">Об утверждении профессионального стандарта «Педагог-дефектолог» (зарегистрирован </w:t>
      </w:r>
      <w:r w:rsidRPr="00D74EAB">
        <w:rPr>
          <w:rFonts w:ascii="Times New Roman" w:hAnsi="Times New Roman" w:cs="Times New Roman"/>
          <w:lang w:val="ru-RU" w:eastAsia="ru-RU"/>
        </w:rPr>
        <w:t>Министерством юстиции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14 апреля 2023 г., регистрационный № 73027), действует до 1 сентября 2029 г.</w:t>
      </w:r>
    </w:p>
  </w:footnote>
  <w:footnote w:id="8">
    <w:p w14:paraId="5A235810" w14:textId="07CD3734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Приказ </w:t>
      </w:r>
      <w:r w:rsidR="00D74EAB" w:rsidRPr="00D74EAB">
        <w:rPr>
          <w:rFonts w:ascii="Times New Roman" w:hAnsi="Times New Roman" w:cs="Times New Roman"/>
          <w:lang w:val="ru-RU"/>
        </w:rPr>
        <w:t>Министерства труда и социальной защиты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от 7 августа 2025 г. № 482н </w:t>
      </w:r>
      <w:r w:rsidR="00D74EAB">
        <w:rPr>
          <w:rFonts w:ascii="Times New Roman" w:hAnsi="Times New Roman" w:cs="Times New Roman"/>
          <w:lang w:val="ru-RU"/>
        </w:rPr>
        <w:t xml:space="preserve">                       </w:t>
      </w:r>
      <w:proofErr w:type="gramStart"/>
      <w:r w:rsidR="00D74EAB">
        <w:rPr>
          <w:rFonts w:ascii="Times New Roman" w:hAnsi="Times New Roman" w:cs="Times New Roman"/>
          <w:lang w:val="ru-RU"/>
        </w:rPr>
        <w:t xml:space="preserve">   </w:t>
      </w:r>
      <w:r w:rsidRPr="00D74EAB">
        <w:rPr>
          <w:rFonts w:ascii="Times New Roman" w:hAnsi="Times New Roman" w:cs="Times New Roman"/>
          <w:lang w:val="ru-RU"/>
        </w:rPr>
        <w:t>«</w:t>
      </w:r>
      <w:proofErr w:type="gramEnd"/>
      <w:r w:rsidRPr="00D74EAB">
        <w:rPr>
          <w:rFonts w:ascii="Times New Roman" w:hAnsi="Times New Roman" w:cs="Times New Roman"/>
          <w:lang w:val="ru-RU"/>
        </w:rPr>
        <w:t xml:space="preserve">Об утверждении профессионального стандарта «Инструктор-методист по адаптивной физической культуре </w:t>
      </w:r>
      <w:r w:rsidR="00D74EAB">
        <w:rPr>
          <w:rFonts w:ascii="Times New Roman" w:hAnsi="Times New Roman" w:cs="Times New Roman"/>
          <w:lang w:val="ru-RU"/>
        </w:rPr>
        <w:t xml:space="preserve">                   </w:t>
      </w:r>
      <w:r w:rsidRPr="00D74EAB">
        <w:rPr>
          <w:rFonts w:ascii="Times New Roman" w:hAnsi="Times New Roman" w:cs="Times New Roman"/>
          <w:lang w:val="ru-RU"/>
        </w:rPr>
        <w:t xml:space="preserve">и адаптивному спорту» (зарегистрирован </w:t>
      </w:r>
      <w:r w:rsidRPr="00D74EAB">
        <w:rPr>
          <w:rFonts w:ascii="Times New Roman" w:hAnsi="Times New Roman" w:cs="Times New Roman"/>
          <w:lang w:val="ru-RU" w:eastAsia="ru-RU"/>
        </w:rPr>
        <w:t>Министерством юстиции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10 сентября 2025 г., регистрационный № 83503), действует до 1 марта 2032 г.</w:t>
      </w:r>
    </w:p>
  </w:footnote>
  <w:footnote w:id="9">
    <w:p w14:paraId="18F641D8" w14:textId="5578D722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Приказ </w:t>
      </w:r>
      <w:r w:rsidR="00D74EAB" w:rsidRPr="00D74EAB">
        <w:rPr>
          <w:rFonts w:ascii="Times New Roman" w:hAnsi="Times New Roman" w:cs="Times New Roman"/>
          <w:lang w:val="ru-RU"/>
        </w:rPr>
        <w:t>Министерства труда и социальной защиты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от 7 августа 2025 г. № 483н </w:t>
      </w:r>
      <w:r w:rsidR="00D74EAB">
        <w:rPr>
          <w:rFonts w:ascii="Times New Roman" w:hAnsi="Times New Roman" w:cs="Times New Roman"/>
          <w:lang w:val="ru-RU"/>
        </w:rPr>
        <w:t xml:space="preserve">                         </w:t>
      </w:r>
      <w:proofErr w:type="gramStart"/>
      <w:r w:rsidR="00D74EAB">
        <w:rPr>
          <w:rFonts w:ascii="Times New Roman" w:hAnsi="Times New Roman" w:cs="Times New Roman"/>
          <w:lang w:val="ru-RU"/>
        </w:rPr>
        <w:t xml:space="preserve">   </w:t>
      </w:r>
      <w:r w:rsidRPr="00D74EAB">
        <w:rPr>
          <w:rFonts w:ascii="Times New Roman" w:hAnsi="Times New Roman" w:cs="Times New Roman"/>
          <w:lang w:val="ru-RU"/>
        </w:rPr>
        <w:t>«</w:t>
      </w:r>
      <w:proofErr w:type="gramEnd"/>
      <w:r w:rsidRPr="00D74EAB">
        <w:rPr>
          <w:rFonts w:ascii="Times New Roman" w:hAnsi="Times New Roman" w:cs="Times New Roman"/>
          <w:lang w:val="ru-RU"/>
        </w:rPr>
        <w:t>Об утверждении профессиональн</w:t>
      </w:r>
      <w:r w:rsidR="00D74EAB">
        <w:rPr>
          <w:rFonts w:ascii="Times New Roman" w:hAnsi="Times New Roman" w:cs="Times New Roman"/>
          <w:lang w:val="ru-RU"/>
        </w:rPr>
        <w:t>ого стандарта «Тренер</w:t>
      </w:r>
      <w:r w:rsidRPr="00D74EAB">
        <w:rPr>
          <w:rFonts w:ascii="Times New Roman" w:hAnsi="Times New Roman" w:cs="Times New Roman"/>
          <w:lang w:val="ru-RU"/>
        </w:rPr>
        <w:t xml:space="preserve"> по адаптивной физической культуре и адаптивному спорту» (зарегистрирован </w:t>
      </w:r>
      <w:r w:rsidRPr="00D74EAB">
        <w:rPr>
          <w:rFonts w:ascii="Times New Roman" w:hAnsi="Times New Roman" w:cs="Times New Roman"/>
          <w:lang w:val="ru-RU" w:eastAsia="ru-RU"/>
        </w:rPr>
        <w:t>Министерством юстиции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10 сентября 2025 г., регистрационный № 83502), действует до 1 марта 2032 г.</w:t>
      </w:r>
    </w:p>
  </w:footnote>
  <w:footnote w:id="10">
    <w:p w14:paraId="3A48C1C1" w14:textId="1D668700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Приказ </w:t>
      </w:r>
      <w:r w:rsidR="00D74EAB" w:rsidRPr="00D74EAB">
        <w:rPr>
          <w:rFonts w:ascii="Times New Roman" w:hAnsi="Times New Roman" w:cs="Times New Roman"/>
          <w:lang w:val="ru-RU"/>
        </w:rPr>
        <w:t>Министерства труда и социальной защиты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от 14 сентября 2023 г. № 717н </w:t>
      </w:r>
      <w:r w:rsidR="00D74EAB">
        <w:rPr>
          <w:rFonts w:ascii="Times New Roman" w:hAnsi="Times New Roman" w:cs="Times New Roman"/>
          <w:lang w:val="ru-RU"/>
        </w:rPr>
        <w:t xml:space="preserve">                  </w:t>
      </w:r>
      <w:proofErr w:type="gramStart"/>
      <w:r w:rsidR="00D74EAB">
        <w:rPr>
          <w:rFonts w:ascii="Times New Roman" w:hAnsi="Times New Roman" w:cs="Times New Roman"/>
          <w:lang w:val="ru-RU"/>
        </w:rPr>
        <w:t xml:space="preserve">   </w:t>
      </w:r>
      <w:r w:rsidRPr="00D74EAB">
        <w:rPr>
          <w:rFonts w:ascii="Times New Roman" w:hAnsi="Times New Roman" w:cs="Times New Roman"/>
          <w:lang w:val="ru-RU"/>
        </w:rPr>
        <w:t>«</w:t>
      </w:r>
      <w:proofErr w:type="gramEnd"/>
      <w:r w:rsidRPr="00D74EAB">
        <w:rPr>
          <w:rFonts w:ascii="Times New Roman" w:hAnsi="Times New Roman" w:cs="Times New Roman"/>
          <w:lang w:val="ru-RU"/>
        </w:rPr>
        <w:t xml:space="preserve">Об утверждении профессионального стандарта </w:t>
      </w:r>
      <w:r w:rsidRPr="00D74EAB">
        <w:rPr>
          <w:rFonts w:ascii="Times New Roman" w:hAnsi="Times New Roman" w:cs="Times New Roman"/>
          <w:spacing w:val="-4"/>
          <w:lang w:val="ru-RU"/>
        </w:rPr>
        <w:t xml:space="preserve">«Специалист по работе с семьей» (зарегистрирован </w:t>
      </w:r>
      <w:r w:rsidRPr="00D74EAB">
        <w:rPr>
          <w:rFonts w:ascii="Times New Roman" w:hAnsi="Times New Roman" w:cs="Times New Roman"/>
          <w:spacing w:val="-4"/>
          <w:lang w:val="ru-RU" w:eastAsia="ru-RU"/>
        </w:rPr>
        <w:t>Министерством юстиции Российской Федерации</w:t>
      </w:r>
      <w:r w:rsidRPr="00D74EAB">
        <w:rPr>
          <w:rFonts w:ascii="Times New Roman" w:hAnsi="Times New Roman" w:cs="Times New Roman"/>
          <w:spacing w:val="-4"/>
          <w:lang w:val="ru-RU"/>
        </w:rPr>
        <w:t xml:space="preserve"> 18 октября 2023 г.,</w:t>
      </w:r>
      <w:r w:rsidRPr="00D74EAB">
        <w:rPr>
          <w:rFonts w:ascii="Times New Roman" w:hAnsi="Times New Roman" w:cs="Times New Roman"/>
          <w:lang w:val="ru-RU"/>
        </w:rPr>
        <w:t xml:space="preserve"> регистрационный № 75633), действует до 1 сентября 2030 г.</w:t>
      </w:r>
    </w:p>
  </w:footnote>
  <w:footnote w:id="11">
    <w:p w14:paraId="143DCB21" w14:textId="4C892B43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Приказ </w:t>
      </w:r>
      <w:r w:rsidR="00D74EAB" w:rsidRPr="00D74EAB">
        <w:rPr>
          <w:rFonts w:ascii="Times New Roman" w:hAnsi="Times New Roman" w:cs="Times New Roman"/>
          <w:lang w:val="ru-RU"/>
        </w:rPr>
        <w:t>Министерства труда и социальной защиты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от 30 января 2023 г. № 53н </w:t>
      </w:r>
      <w:r w:rsidR="00D74EAB">
        <w:rPr>
          <w:rFonts w:ascii="Times New Roman" w:hAnsi="Times New Roman" w:cs="Times New Roman"/>
          <w:lang w:val="ru-RU"/>
        </w:rPr>
        <w:t xml:space="preserve">                         </w:t>
      </w:r>
      <w:proofErr w:type="gramStart"/>
      <w:r w:rsidR="00D74EAB">
        <w:rPr>
          <w:rFonts w:ascii="Times New Roman" w:hAnsi="Times New Roman" w:cs="Times New Roman"/>
          <w:lang w:val="ru-RU"/>
        </w:rPr>
        <w:t xml:space="preserve">   </w:t>
      </w:r>
      <w:r w:rsidRPr="00D74EAB">
        <w:rPr>
          <w:rFonts w:ascii="Times New Roman" w:hAnsi="Times New Roman" w:cs="Times New Roman"/>
          <w:lang w:val="ru-RU"/>
        </w:rPr>
        <w:t>«</w:t>
      </w:r>
      <w:proofErr w:type="gramEnd"/>
      <w:r w:rsidRPr="00D74EAB">
        <w:rPr>
          <w:rFonts w:ascii="Times New Roman" w:hAnsi="Times New Roman" w:cs="Times New Roman"/>
          <w:lang w:val="ru-RU"/>
        </w:rPr>
        <w:t xml:space="preserve">Об утверждении профессионального стандарта «Специалист в области воспитания» (зарегистрирован </w:t>
      </w:r>
      <w:r w:rsidRPr="00D74EAB">
        <w:rPr>
          <w:rFonts w:ascii="Times New Roman" w:hAnsi="Times New Roman" w:cs="Times New Roman"/>
          <w:lang w:val="ru-RU" w:eastAsia="ru-RU"/>
        </w:rPr>
        <w:t>Министерством юстиции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3 марта 2023 г., регистрационный № 72520), действует </w:t>
      </w:r>
      <w:r w:rsidR="00D74EAB">
        <w:rPr>
          <w:rFonts w:ascii="Times New Roman" w:hAnsi="Times New Roman" w:cs="Times New Roman"/>
          <w:lang w:val="ru-RU"/>
        </w:rPr>
        <w:t xml:space="preserve">                                  </w:t>
      </w:r>
      <w:r w:rsidRPr="00D74EAB">
        <w:rPr>
          <w:rFonts w:ascii="Times New Roman" w:hAnsi="Times New Roman" w:cs="Times New Roman"/>
          <w:lang w:val="ru-RU"/>
        </w:rPr>
        <w:t>до 1 сентября 2029 г.</w:t>
      </w:r>
    </w:p>
  </w:footnote>
  <w:footnote w:id="12">
    <w:p w14:paraId="21A66571" w14:textId="2A96F785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Приказ Министерства здравоохранения и социального развития Российской Федерации от 23 июля 2010 г. № 541н 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в сфере здравоохранения» (зарегистрирован </w:t>
      </w:r>
      <w:r w:rsidRPr="00D74EAB">
        <w:rPr>
          <w:rFonts w:ascii="Times New Roman" w:hAnsi="Times New Roman" w:cs="Times New Roman"/>
          <w:lang w:val="ru-RU" w:eastAsia="ru-RU"/>
        </w:rPr>
        <w:t>Министерством юстиции Российской Федерации</w:t>
      </w:r>
      <w:r w:rsidRPr="00D74EAB" w:rsidDel="00DB3663">
        <w:rPr>
          <w:rFonts w:ascii="Times New Roman" w:hAnsi="Times New Roman" w:cs="Times New Roman"/>
          <w:lang w:val="ru-RU"/>
        </w:rPr>
        <w:t xml:space="preserve"> </w:t>
      </w:r>
      <w:r w:rsidRPr="00D74EAB">
        <w:rPr>
          <w:rFonts w:ascii="Times New Roman" w:hAnsi="Times New Roman" w:cs="Times New Roman"/>
          <w:lang w:val="ru-RU"/>
        </w:rPr>
        <w:t xml:space="preserve">25 августа 2010 г., регистрационный № 18247) с изменениями, внесенными приказом </w:t>
      </w:r>
      <w:r w:rsidR="00D74EAB" w:rsidRPr="00D74EAB">
        <w:rPr>
          <w:rFonts w:ascii="Times New Roman" w:hAnsi="Times New Roman" w:cs="Times New Roman"/>
          <w:lang w:val="ru-RU"/>
        </w:rPr>
        <w:t>Министерства труда и социальной защиты Российской Федерации</w:t>
      </w:r>
      <w:r w:rsidRPr="00D74EAB">
        <w:rPr>
          <w:rFonts w:ascii="Times New Roman" w:hAnsi="Times New Roman" w:cs="Times New Roman"/>
          <w:lang w:val="ru-RU"/>
        </w:rPr>
        <w:t xml:space="preserve"> от 9 апреля 2018 г. № 214н (зарегистрирован </w:t>
      </w:r>
      <w:r w:rsidRPr="00D74EAB">
        <w:rPr>
          <w:rFonts w:ascii="Times New Roman" w:hAnsi="Times New Roman" w:cs="Times New Roman"/>
          <w:lang w:val="ru-RU" w:eastAsia="ru-RU"/>
        </w:rPr>
        <w:t>Министерством юстиции Российской Федерации</w:t>
      </w:r>
      <w:r w:rsidRPr="00D74EAB" w:rsidDel="00DB3663">
        <w:rPr>
          <w:rFonts w:ascii="Times New Roman" w:hAnsi="Times New Roman" w:cs="Times New Roman"/>
          <w:lang w:val="ru-RU"/>
        </w:rPr>
        <w:t xml:space="preserve"> </w:t>
      </w:r>
      <w:r w:rsidRPr="00D74EAB">
        <w:rPr>
          <w:rFonts w:ascii="Times New Roman" w:hAnsi="Times New Roman" w:cs="Times New Roman"/>
          <w:lang w:val="ru-RU"/>
        </w:rPr>
        <w:t>19 июня 2018 г., регистрационный № 51386).</w:t>
      </w:r>
    </w:p>
  </w:footnote>
  <w:footnote w:id="13">
    <w:p w14:paraId="7B01A9E2" w14:textId="77777777" w:rsidR="00B90B0A" w:rsidRPr="00D74EAB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D74EAB">
        <w:rPr>
          <w:rStyle w:val="af3"/>
          <w:rFonts w:ascii="Times New Roman" w:hAnsi="Times New Roman" w:cs="Times New Roman"/>
        </w:rPr>
        <w:footnoteRef/>
      </w:r>
      <w:r w:rsidRPr="00D74EAB">
        <w:rPr>
          <w:rFonts w:ascii="Times New Roman" w:hAnsi="Times New Roman" w:cs="Times New Roman"/>
          <w:lang w:val="ru-RU"/>
        </w:rPr>
        <w:t xml:space="preserve"> Часть 5 статьи 17 и </w:t>
      </w:r>
      <w:hyperlink r:id="rId1">
        <w:r w:rsidRPr="00D74EAB">
          <w:rPr>
            <w:rStyle w:val="af2"/>
            <w:rFonts w:ascii="Times New Roman" w:hAnsi="Times New Roman" w:cs="Times New Roman"/>
            <w:color w:val="auto"/>
            <w:u w:val="none"/>
            <w:lang w:val="ru-RU"/>
          </w:rPr>
          <w:t>часть 13 статьи 76</w:t>
        </w:r>
      </w:hyperlink>
      <w:r w:rsidRPr="00D74EAB">
        <w:rPr>
          <w:rFonts w:ascii="Times New Roman" w:hAnsi="Times New Roman" w:cs="Times New Roman"/>
          <w:lang w:val="ru-RU"/>
        </w:rPr>
        <w:t xml:space="preserve"> Федерального закона №</w:t>
      </w:r>
      <w:r w:rsidRPr="00D74EAB">
        <w:rPr>
          <w:rFonts w:ascii="Times New Roman" w:hAnsi="Times New Roman" w:cs="Times New Roman"/>
        </w:rPr>
        <w:t> </w:t>
      </w:r>
      <w:r w:rsidRPr="00D74EAB">
        <w:rPr>
          <w:rFonts w:ascii="Times New Roman" w:hAnsi="Times New Roman" w:cs="Times New Roman"/>
          <w:lang w:val="ru-RU"/>
        </w:rPr>
        <w:t xml:space="preserve">273-ФЗ. </w:t>
      </w:r>
    </w:p>
  </w:footnote>
  <w:footnote w:id="14">
    <w:p w14:paraId="09DF3C90" w14:textId="77777777" w:rsidR="00B90B0A" w:rsidRDefault="00B90B0A">
      <w:pPr>
        <w:pStyle w:val="a4"/>
        <w:jc w:val="both"/>
        <w:rPr>
          <w:rFonts w:ascii="Times New Roman" w:hAnsi="Times New Roman"/>
          <w:lang w:val="ru-RU"/>
        </w:rPr>
      </w:pPr>
      <w:r>
        <w:rPr>
          <w:rStyle w:val="af3"/>
        </w:rPr>
        <w:footnoteRef/>
      </w:r>
      <w:r>
        <w:rPr>
          <w:rFonts w:ascii="Times New Roman" w:hAnsi="Times New Roman"/>
          <w:lang w:val="ru-RU"/>
        </w:rPr>
        <w:t xml:space="preserve"> Часть 2 статьи 13 Федерального закона № 273-ФЗ, пункт 13 Порядка № 266.</w:t>
      </w:r>
    </w:p>
  </w:footnote>
  <w:footnote w:id="15">
    <w:p w14:paraId="542324B9" w14:textId="77777777" w:rsidR="00B90B0A" w:rsidRDefault="00B90B0A">
      <w:pPr>
        <w:pStyle w:val="a4"/>
        <w:rPr>
          <w:rFonts w:ascii="Times New Roman" w:hAnsi="Times New Roman"/>
          <w:lang w:val="ru-RU"/>
        </w:rPr>
      </w:pPr>
      <w:r>
        <w:rPr>
          <w:rStyle w:val="af3"/>
        </w:rPr>
        <w:footnoteRef/>
      </w:r>
      <w:r>
        <w:rPr>
          <w:rFonts w:ascii="Times New Roman" w:hAnsi="Times New Roman"/>
          <w:lang w:val="ru-RU"/>
        </w:rPr>
        <w:t xml:space="preserve"> </w:t>
      </w:r>
      <w:hyperlink r:id="rId2">
        <w:r>
          <w:rPr>
            <w:rStyle w:val="af2"/>
            <w:rFonts w:ascii="Times New Roman" w:hAnsi="Times New Roman"/>
            <w:color w:val="auto"/>
            <w:u w:val="none"/>
            <w:lang w:val="ru-RU"/>
          </w:rPr>
          <w:t xml:space="preserve">Абзац второй пункта 11 </w:t>
        </w:r>
      </w:hyperlink>
      <w:r>
        <w:rPr>
          <w:rFonts w:ascii="Times New Roman" w:hAnsi="Times New Roman"/>
          <w:lang w:val="ru-RU"/>
        </w:rPr>
        <w:t xml:space="preserve">Порядка № 266. </w:t>
      </w:r>
    </w:p>
  </w:footnote>
  <w:footnote w:id="16">
    <w:p w14:paraId="6344A0D3" w14:textId="77777777" w:rsidR="00B90B0A" w:rsidRDefault="00B90B0A">
      <w:pPr>
        <w:pStyle w:val="a4"/>
        <w:rPr>
          <w:rFonts w:ascii="Times New Roman" w:hAnsi="Times New Roman"/>
          <w:lang w:val="ru-RU"/>
        </w:rPr>
      </w:pPr>
      <w:r>
        <w:rPr>
          <w:rStyle w:val="af3"/>
        </w:rPr>
        <w:footnoteRef/>
      </w:r>
      <w:r>
        <w:rPr>
          <w:rFonts w:ascii="Times New Roman" w:hAnsi="Times New Roman"/>
          <w:lang w:val="ru-RU"/>
        </w:rPr>
        <w:t xml:space="preserve"> </w:t>
      </w:r>
      <w:hyperlink r:id="rId3">
        <w:r>
          <w:rPr>
            <w:rStyle w:val="af2"/>
            <w:rFonts w:ascii="Times New Roman" w:hAnsi="Times New Roman"/>
            <w:color w:val="auto"/>
            <w:u w:val="none"/>
            <w:lang w:val="ru-RU"/>
          </w:rPr>
          <w:t xml:space="preserve">Абзац третий пункта 11 </w:t>
        </w:r>
      </w:hyperlink>
      <w:r>
        <w:rPr>
          <w:rFonts w:ascii="Times New Roman" w:hAnsi="Times New Roman"/>
          <w:lang w:val="ru-RU"/>
        </w:rPr>
        <w:t xml:space="preserve">Порядка № 266. </w:t>
      </w:r>
    </w:p>
  </w:footnote>
  <w:footnote w:id="17">
    <w:p w14:paraId="5ADAB3C4" w14:textId="77777777" w:rsidR="00B90B0A" w:rsidRDefault="00B90B0A">
      <w:pPr>
        <w:pStyle w:val="a4"/>
        <w:rPr>
          <w:rFonts w:ascii="Times New Roman" w:hAnsi="Times New Roman"/>
          <w:lang w:val="ru-RU"/>
        </w:rPr>
      </w:pPr>
      <w:r>
        <w:rPr>
          <w:rStyle w:val="af3"/>
        </w:rPr>
        <w:footnoteRef/>
      </w:r>
      <w:r>
        <w:rPr>
          <w:rFonts w:ascii="Times New Roman" w:hAnsi="Times New Roman"/>
          <w:lang w:val="ru-RU"/>
        </w:rPr>
        <w:t xml:space="preserve"> Часть 14 статьи 76 Федерального закона № 273-ФЗ.</w:t>
      </w:r>
    </w:p>
  </w:footnote>
  <w:footnote w:id="18">
    <w:p w14:paraId="132F3C60" w14:textId="77777777" w:rsidR="00B90B0A" w:rsidRDefault="00B90B0A">
      <w:pPr>
        <w:pStyle w:val="a4"/>
        <w:jc w:val="both"/>
        <w:rPr>
          <w:rFonts w:ascii="Times New Roman" w:hAnsi="Times New Roman"/>
          <w:lang w:val="ru-RU"/>
        </w:rPr>
      </w:pPr>
      <w:r>
        <w:rPr>
          <w:rStyle w:val="af3"/>
        </w:rPr>
        <w:footnoteRef/>
      </w:r>
      <w:r>
        <w:rPr>
          <w:rFonts w:ascii="Times New Roman" w:hAnsi="Times New Roman"/>
          <w:lang w:val="ru-RU"/>
        </w:rPr>
        <w:t xml:space="preserve"> Абзац третий </w:t>
      </w:r>
      <w:hyperlink r:id="rId4">
        <w:r>
          <w:rPr>
            <w:rFonts w:ascii="Times New Roman" w:hAnsi="Times New Roman"/>
            <w:lang w:val="ru-RU"/>
          </w:rPr>
          <w:t xml:space="preserve">пункта 18 </w:t>
        </w:r>
      </w:hyperlink>
      <w:r>
        <w:rPr>
          <w:rFonts w:ascii="Times New Roman" w:hAnsi="Times New Roman"/>
          <w:lang w:val="ru-RU"/>
        </w:rPr>
        <w:t>Порядка № 266.</w:t>
      </w:r>
    </w:p>
  </w:footnote>
  <w:footnote w:id="19">
    <w:p w14:paraId="162BDE02" w14:textId="77777777" w:rsidR="00B90B0A" w:rsidRPr="007A544E" w:rsidRDefault="00B90B0A">
      <w:pPr>
        <w:pStyle w:val="a4"/>
        <w:rPr>
          <w:rFonts w:ascii="Times New Roman" w:hAnsi="Times New Roman" w:cs="Times New Roman"/>
          <w:lang w:val="ru-RU"/>
        </w:rPr>
      </w:pPr>
      <w:r w:rsidRPr="007A544E">
        <w:rPr>
          <w:rStyle w:val="af3"/>
          <w:rFonts w:ascii="Times New Roman" w:hAnsi="Times New Roman" w:cs="Times New Roman"/>
        </w:rPr>
        <w:footnoteRef/>
      </w:r>
      <w:r w:rsidRPr="007A544E">
        <w:rPr>
          <w:rFonts w:ascii="Times New Roman" w:hAnsi="Times New Roman" w:cs="Times New Roman"/>
          <w:lang w:val="ru-RU"/>
        </w:rPr>
        <w:t xml:space="preserve"> </w:t>
      </w:r>
      <w:hyperlink r:id="rId5">
        <w:r w:rsidRPr="007A544E">
          <w:rPr>
            <w:rStyle w:val="af2"/>
            <w:rFonts w:ascii="Times New Roman" w:hAnsi="Times New Roman" w:cs="Times New Roman"/>
            <w:color w:val="auto"/>
            <w:u w:val="none"/>
            <w:lang w:val="ru-RU"/>
          </w:rPr>
          <w:t xml:space="preserve">Абзац второй пункта 16 </w:t>
        </w:r>
      </w:hyperlink>
      <w:r w:rsidRPr="007A544E">
        <w:rPr>
          <w:rFonts w:ascii="Times New Roman" w:hAnsi="Times New Roman" w:cs="Times New Roman"/>
          <w:lang w:val="ru-RU"/>
        </w:rPr>
        <w:t>Порядка № 266.</w:t>
      </w:r>
    </w:p>
  </w:footnote>
  <w:footnote w:id="20">
    <w:p w14:paraId="2BF0AFDF" w14:textId="617F0E09" w:rsidR="00B90B0A" w:rsidRPr="00B90B0A" w:rsidRDefault="00B90B0A">
      <w:pPr>
        <w:pStyle w:val="aff"/>
        <w:spacing w:after="0" w:line="240" w:lineRule="auto"/>
        <w:jc w:val="both"/>
        <w:rPr>
          <w:rFonts w:cs="Times New Roman"/>
          <w:sz w:val="20"/>
          <w:szCs w:val="20"/>
        </w:rPr>
      </w:pPr>
      <w:r w:rsidRPr="00B90B0A">
        <w:rPr>
          <w:rStyle w:val="af3"/>
          <w:rFonts w:cs="Times New Roman"/>
          <w:sz w:val="20"/>
          <w:szCs w:val="20"/>
        </w:rPr>
        <w:footnoteRef/>
      </w:r>
      <w:r w:rsidRPr="00B90B0A">
        <w:rPr>
          <w:rFonts w:cs="Times New Roman"/>
          <w:sz w:val="20"/>
          <w:szCs w:val="20"/>
        </w:rPr>
        <w:t xml:space="preserve"> Таблица «Наименования и коды областей профессиональной деятельности» приложения к приказу Министерства труда и социальной защиты Российской Федерации от 29 сентября 2014 г. № 667н «О реестре профессиональных стандартов (перечне видов профессиональной деятельности)» (зарегистрирован Министерством юстиции Российской Федерации 19 ноября 2014 г., регистрационный № 34779) с изменением, внесенным приказом Министерства труда                 и социальной защиты Российской Федерации от 9 марта 2017 г. № 254н (зарегистрирован Министерством юстиции Российской Федерации 29 марта 2017 г., регистрационный № 46168).</w:t>
      </w:r>
    </w:p>
  </w:footnote>
  <w:footnote w:id="21">
    <w:p w14:paraId="4B97B9E1" w14:textId="77777777" w:rsidR="00B90B0A" w:rsidRPr="00B90B0A" w:rsidRDefault="00B90B0A">
      <w:pPr>
        <w:pStyle w:val="1"/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90B0A">
        <w:rPr>
          <w:rStyle w:val="af3"/>
          <w:rFonts w:ascii="Times New Roman" w:hAnsi="Times New Roman" w:cs="Times New Roman"/>
          <w:sz w:val="20"/>
          <w:szCs w:val="20"/>
        </w:rPr>
        <w:footnoteRef/>
      </w:r>
      <w:r w:rsidRPr="00B90B0A">
        <w:rPr>
          <w:rFonts w:ascii="Times New Roman" w:hAnsi="Times New Roman" w:cs="Times New Roman"/>
          <w:sz w:val="20"/>
          <w:szCs w:val="20"/>
        </w:rPr>
        <w:t xml:space="preserve"> </w:t>
      </w:r>
      <w:hyperlink r:id="rId6">
        <w:r w:rsidRPr="00B90B0A">
          <w:rPr>
            <w:rStyle w:val="af2"/>
            <w:rFonts w:ascii="Times New Roman" w:hAnsi="Times New Roman" w:cs="Times New Roman"/>
            <w:color w:val="auto"/>
            <w:sz w:val="20"/>
            <w:szCs w:val="20"/>
            <w:u w:val="none"/>
          </w:rPr>
          <w:t>Часть 4 статьи 76</w:t>
        </w:r>
      </w:hyperlink>
      <w:r w:rsidRPr="00B90B0A">
        <w:rPr>
          <w:rFonts w:ascii="Times New Roman" w:hAnsi="Times New Roman" w:cs="Times New Roman"/>
          <w:sz w:val="20"/>
          <w:szCs w:val="20"/>
        </w:rPr>
        <w:t xml:space="preserve"> Федерального закона № 2</w:t>
      </w:r>
      <w:r w:rsidRPr="00B90B0A">
        <w:rPr>
          <w:rFonts w:ascii="Times New Roman" w:hAnsi="Times New Roman" w:cs="Times New Roman"/>
          <w:color w:val="000000" w:themeColor="text1"/>
          <w:sz w:val="20"/>
          <w:szCs w:val="20"/>
        </w:rPr>
        <w:t>73-ФЗ,</w:t>
      </w:r>
      <w:hyperlink r:id="rId7">
        <w:r w:rsidRPr="00B90B0A">
          <w:rPr>
            <w:rStyle w:val="af2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 xml:space="preserve"> абзац второй пункта 5 </w:t>
        </w:r>
      </w:hyperlink>
      <w:r w:rsidRPr="00B90B0A">
        <w:rPr>
          <w:rFonts w:ascii="Times New Roman" w:hAnsi="Times New Roman" w:cs="Times New Roman"/>
          <w:sz w:val="20"/>
          <w:szCs w:val="20"/>
        </w:rPr>
        <w:t xml:space="preserve">Порядка № 266.  </w:t>
      </w:r>
    </w:p>
  </w:footnote>
  <w:footnote w:id="22">
    <w:p w14:paraId="16C2CB9A" w14:textId="77777777" w:rsidR="00B90B0A" w:rsidRPr="00B90B0A" w:rsidRDefault="00B90B0A">
      <w:pPr>
        <w:pStyle w:val="a4"/>
        <w:rPr>
          <w:rFonts w:ascii="Times New Roman" w:hAnsi="Times New Roman" w:cs="Times New Roman"/>
          <w:lang w:val="ru-RU"/>
        </w:rPr>
      </w:pPr>
      <w:r w:rsidRPr="00B90B0A">
        <w:rPr>
          <w:rStyle w:val="af3"/>
          <w:rFonts w:ascii="Times New Roman" w:hAnsi="Times New Roman" w:cs="Times New Roman"/>
        </w:rPr>
        <w:footnoteRef/>
      </w:r>
      <w:r w:rsidRPr="00B90B0A">
        <w:rPr>
          <w:rFonts w:ascii="Times New Roman" w:hAnsi="Times New Roman" w:cs="Times New Roman"/>
          <w:lang w:val="ru-RU"/>
        </w:rPr>
        <w:t xml:space="preserve"> </w:t>
      </w:r>
      <w:hyperlink r:id="rId8">
        <w:r w:rsidRPr="00B90B0A">
          <w:rPr>
            <w:rFonts w:ascii="Times New Roman" w:hAnsi="Times New Roman" w:cs="Times New Roman"/>
            <w:lang w:val="ru-RU"/>
          </w:rPr>
          <w:t xml:space="preserve">Пункт 6 </w:t>
        </w:r>
      </w:hyperlink>
      <w:r w:rsidRPr="00B90B0A">
        <w:rPr>
          <w:rFonts w:ascii="Times New Roman" w:hAnsi="Times New Roman" w:cs="Times New Roman"/>
          <w:lang w:val="ru-RU"/>
        </w:rPr>
        <w:t>Порядка № 266.</w:t>
      </w:r>
    </w:p>
  </w:footnote>
  <w:footnote w:id="23">
    <w:p w14:paraId="4A0984C6" w14:textId="77777777" w:rsidR="00B90B0A" w:rsidRPr="00B90B0A" w:rsidRDefault="00B90B0A">
      <w:pPr>
        <w:pStyle w:val="a4"/>
        <w:rPr>
          <w:rFonts w:ascii="Times New Roman" w:hAnsi="Times New Roman" w:cs="Times New Roman"/>
          <w:lang w:val="ru-RU"/>
        </w:rPr>
      </w:pPr>
      <w:r w:rsidRPr="00B90B0A">
        <w:rPr>
          <w:rStyle w:val="af3"/>
          <w:rFonts w:ascii="Times New Roman" w:hAnsi="Times New Roman" w:cs="Times New Roman"/>
        </w:rPr>
        <w:footnoteRef/>
      </w:r>
      <w:r w:rsidRPr="00B90B0A">
        <w:rPr>
          <w:rFonts w:ascii="Times New Roman" w:hAnsi="Times New Roman" w:cs="Times New Roman"/>
          <w:lang w:val="ru-RU"/>
        </w:rPr>
        <w:t xml:space="preserve"> </w:t>
      </w:r>
      <w:hyperlink r:id="rId9">
        <w:r w:rsidRPr="00B90B0A">
          <w:rPr>
            <w:rFonts w:ascii="Times New Roman" w:hAnsi="Times New Roman" w:cs="Times New Roman"/>
            <w:lang w:val="ru-RU"/>
          </w:rPr>
          <w:t>Часть 9 статьи 76</w:t>
        </w:r>
      </w:hyperlink>
      <w:r w:rsidRPr="00B90B0A">
        <w:rPr>
          <w:rFonts w:ascii="Times New Roman" w:hAnsi="Times New Roman" w:cs="Times New Roman"/>
          <w:lang w:val="ru-RU"/>
        </w:rPr>
        <w:t xml:space="preserve"> Федерального закона № 273-ФЗ. </w:t>
      </w:r>
    </w:p>
  </w:footnote>
  <w:footnote w:id="24">
    <w:p w14:paraId="5F9548F1" w14:textId="33FE0442" w:rsidR="00B90B0A" w:rsidRPr="00B90B0A" w:rsidRDefault="00B90B0A" w:rsidP="00B95464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B90B0A">
        <w:rPr>
          <w:rStyle w:val="af4"/>
          <w:rFonts w:ascii="Times New Roman" w:hAnsi="Times New Roman" w:cs="Times New Roman"/>
        </w:rPr>
        <w:footnoteRef/>
      </w:r>
      <w:r w:rsidRPr="00B90B0A">
        <w:rPr>
          <w:rFonts w:ascii="Times New Roman" w:hAnsi="Times New Roman" w:cs="Times New Roman"/>
          <w:lang w:val="ru-RU"/>
        </w:rPr>
        <w:t xml:space="preserve"> </w:t>
      </w:r>
      <w:r w:rsidRPr="00B90B0A">
        <w:rPr>
          <w:rFonts w:ascii="Times New Roman" w:hAnsi="Times New Roman" w:cs="Times New Roman"/>
          <w:lang w:val="ru-RU" w:eastAsia="ru-RU"/>
        </w:rPr>
        <w:t xml:space="preserve">Международная классификация функционирования, ограничений жизнедеятельности и здоровья, одобренная </w:t>
      </w:r>
      <w:r w:rsidRPr="00B90B0A">
        <w:rPr>
          <w:rFonts w:ascii="Times New Roman" w:hAnsi="Times New Roman" w:cs="Times New Roman"/>
          <w:lang w:val="ru-RU" w:eastAsia="ru-RU"/>
        </w:rPr>
        <w:br/>
        <w:t>на пятьдесят четвертой сессии Всемирной ассамблеи здравоохранения 22 мая 2001 г. (далее - МКФ).</w:t>
      </w:r>
    </w:p>
  </w:footnote>
  <w:footnote w:id="25">
    <w:p w14:paraId="6C13BA13" w14:textId="77777777" w:rsidR="00B90B0A" w:rsidRPr="00F90A06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F90A06">
        <w:rPr>
          <w:rStyle w:val="af3"/>
          <w:rFonts w:ascii="Times New Roman" w:hAnsi="Times New Roman" w:cs="Times New Roman"/>
        </w:rPr>
        <w:footnoteRef/>
      </w:r>
      <w:r w:rsidRPr="00F90A06">
        <w:rPr>
          <w:rFonts w:ascii="Times New Roman" w:hAnsi="Times New Roman" w:cs="Times New Roman"/>
          <w:lang w:val="ru-RU"/>
        </w:rPr>
        <w:t xml:space="preserve"> Приказ Министерства здравоохранения и социального развития Российской Федерации от 11 января 2011 г. № 1н </w:t>
      </w:r>
      <w:r w:rsidRPr="00F90A06">
        <w:rPr>
          <w:rFonts w:ascii="Times New Roman" w:hAnsi="Times New Roman" w:cs="Times New Roman"/>
          <w:lang w:val="ru-RU"/>
        </w:rPr>
        <w:br/>
        <w:t xml:space="preserve">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 и дополнительного профессионального образования» (зарегистрирован Министерством юстиции Российской Федерации 23 марта 2011 г., регистрационный № 20237) с изменениями, внесенными приказом Министерства труда </w:t>
      </w:r>
      <w:r w:rsidRPr="00F90A06">
        <w:rPr>
          <w:rFonts w:ascii="Times New Roman" w:hAnsi="Times New Roman" w:cs="Times New Roman"/>
          <w:lang w:val="ru-RU"/>
        </w:rPr>
        <w:br/>
        <w:t>и социальной защиты Российской Федерации от 25 января 2023 г. № 39н (зарегистрирован Министерством юстиции Российской Федерации 27 февраля 2023 г., регистрационный № 72453).</w:t>
      </w:r>
    </w:p>
  </w:footnote>
  <w:footnote w:id="26">
    <w:p w14:paraId="4BD65740" w14:textId="77777777" w:rsidR="00B90B0A" w:rsidRPr="004C7953" w:rsidRDefault="00B90B0A">
      <w:pPr>
        <w:pStyle w:val="a4"/>
        <w:jc w:val="both"/>
        <w:rPr>
          <w:rFonts w:ascii="Times New Roman" w:hAnsi="Times New Roman" w:cs="Times New Roman"/>
          <w:lang w:val="ru-RU"/>
        </w:rPr>
      </w:pPr>
      <w:r w:rsidRPr="004C7953">
        <w:rPr>
          <w:rStyle w:val="af3"/>
          <w:rFonts w:ascii="Times New Roman" w:hAnsi="Times New Roman" w:cs="Times New Roman"/>
        </w:rPr>
        <w:footnoteRef/>
      </w:r>
      <w:r w:rsidRPr="004C7953">
        <w:rPr>
          <w:rFonts w:ascii="Times New Roman" w:hAnsi="Times New Roman" w:cs="Times New Roman"/>
          <w:lang w:val="ru-RU"/>
        </w:rPr>
        <w:t xml:space="preserve"> Пункт 19 Порядка №</w:t>
      </w:r>
      <w:r w:rsidRPr="004C7953">
        <w:rPr>
          <w:rFonts w:ascii="Times New Roman" w:hAnsi="Times New Roman" w:cs="Times New Roman"/>
        </w:rPr>
        <w:t> </w:t>
      </w:r>
      <w:r w:rsidRPr="004C7953">
        <w:rPr>
          <w:rFonts w:ascii="Times New Roman" w:hAnsi="Times New Roman" w:cs="Times New Roman"/>
          <w:lang w:val="ru-RU"/>
        </w:rPr>
        <w:t>266.</w:t>
      </w:r>
    </w:p>
  </w:footnote>
  <w:footnote w:id="27">
    <w:p w14:paraId="78DDFEE6" w14:textId="77777777" w:rsidR="00B90B0A" w:rsidRPr="004C7953" w:rsidRDefault="00B90B0A">
      <w:pPr>
        <w:pStyle w:val="a4"/>
        <w:rPr>
          <w:rFonts w:ascii="Times New Roman" w:hAnsi="Times New Roman" w:cs="Times New Roman"/>
          <w:lang w:val="ru-RU"/>
        </w:rPr>
      </w:pPr>
      <w:r w:rsidRPr="004C7953">
        <w:rPr>
          <w:rStyle w:val="af3"/>
          <w:rFonts w:ascii="Times New Roman" w:hAnsi="Times New Roman" w:cs="Times New Roman"/>
        </w:rPr>
        <w:footnoteRef/>
      </w:r>
      <w:r w:rsidRPr="004C7953">
        <w:rPr>
          <w:rFonts w:ascii="Times New Roman" w:hAnsi="Times New Roman" w:cs="Times New Roman"/>
          <w:lang w:val="ru-RU"/>
        </w:rPr>
        <w:t xml:space="preserve"> Абзац четвертый пункта 23 Порядка № 266.</w:t>
      </w:r>
    </w:p>
  </w:footnote>
  <w:footnote w:id="28">
    <w:p w14:paraId="7788B6C9" w14:textId="77777777" w:rsidR="00B90B0A" w:rsidRPr="004C7953" w:rsidRDefault="00B90B0A">
      <w:pPr>
        <w:pStyle w:val="a4"/>
        <w:rPr>
          <w:rFonts w:ascii="Times New Roman" w:hAnsi="Times New Roman" w:cs="Times New Roman"/>
          <w:lang w:val="ru-RU"/>
        </w:rPr>
      </w:pPr>
      <w:r w:rsidRPr="004C7953">
        <w:rPr>
          <w:rStyle w:val="af3"/>
          <w:rFonts w:ascii="Times New Roman" w:hAnsi="Times New Roman" w:cs="Times New Roman"/>
        </w:rPr>
        <w:footnoteRef/>
      </w:r>
      <w:r w:rsidRPr="004C7953">
        <w:rPr>
          <w:rFonts w:ascii="Times New Roman" w:hAnsi="Times New Roman" w:cs="Times New Roman"/>
          <w:lang w:val="ru-RU"/>
        </w:rPr>
        <w:t xml:space="preserve"> Части 3 и 10 статьи 60 и часть 15 статьи 76 Федерального закона № 273-ФЗ.</w:t>
      </w:r>
    </w:p>
  </w:footnote>
  <w:footnote w:id="29">
    <w:p w14:paraId="52D93953" w14:textId="77777777" w:rsidR="00B90B0A" w:rsidRPr="004C7953" w:rsidRDefault="00B90B0A">
      <w:pPr>
        <w:pStyle w:val="a4"/>
        <w:rPr>
          <w:rFonts w:ascii="Times New Roman" w:hAnsi="Times New Roman" w:cs="Times New Roman"/>
          <w:lang w:val="ru-RU"/>
        </w:rPr>
      </w:pPr>
      <w:r w:rsidRPr="004C7953">
        <w:rPr>
          <w:rStyle w:val="af3"/>
          <w:rFonts w:ascii="Times New Roman" w:hAnsi="Times New Roman" w:cs="Times New Roman"/>
        </w:rPr>
        <w:footnoteRef/>
      </w:r>
      <w:r w:rsidRPr="004C7953">
        <w:rPr>
          <w:rFonts w:ascii="Times New Roman" w:hAnsi="Times New Roman" w:cs="Times New Roman"/>
          <w:lang w:val="ru-RU"/>
        </w:rPr>
        <w:t xml:space="preserve"> Часть 12 статьи 60 Федерального закона № 273-ФЗ.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27A91" w14:textId="77777777" w:rsidR="00B90B0A" w:rsidRDefault="00B90B0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0097300"/>
      <w:docPartObj>
        <w:docPartGallery w:val="Page Numbers (Top of Page)"/>
        <w:docPartUnique/>
      </w:docPartObj>
    </w:sdtPr>
    <w:sdtEndPr/>
    <w:sdtContent>
      <w:p w14:paraId="07FC594A" w14:textId="77777777" w:rsidR="00B90B0A" w:rsidRDefault="00B90B0A">
        <w:pPr>
          <w:pStyle w:val="a8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  <w:p w14:paraId="76FA287F" w14:textId="77777777" w:rsidR="00B90B0A" w:rsidRDefault="00D526DF">
        <w:pPr>
          <w:pStyle w:val="a8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08EC5" w14:textId="77777777" w:rsidR="00B90B0A" w:rsidRDefault="00B90B0A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F6FB2" w14:textId="77777777" w:rsidR="00B90B0A" w:rsidRDefault="00B90B0A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9131764"/>
      <w:docPartObj>
        <w:docPartGallery w:val="Page Numbers (Top of Page)"/>
        <w:docPartUnique/>
      </w:docPartObj>
    </w:sdtPr>
    <w:sdtEndPr/>
    <w:sdtContent>
      <w:p w14:paraId="49B6BB47" w14:textId="77777777" w:rsidR="00B90B0A" w:rsidRDefault="00B90B0A">
        <w:pPr>
          <w:pStyle w:val="a8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 w:rsidR="00934628">
          <w:rPr>
            <w:rFonts w:ascii="Times New Roman" w:hAnsi="Times New Roman"/>
            <w:noProof/>
          </w:rPr>
          <w:t>6</w:t>
        </w:r>
        <w:r>
          <w:rPr>
            <w:rFonts w:ascii="Times New Roman" w:hAnsi="Times New Roman"/>
          </w:rPr>
          <w:fldChar w:fldCharType="end"/>
        </w:r>
      </w:p>
      <w:p w14:paraId="023B63F2" w14:textId="77777777" w:rsidR="00B90B0A" w:rsidRDefault="00D526DF">
        <w:pPr>
          <w:pStyle w:val="a8"/>
        </w:pP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676C1" w14:textId="77777777" w:rsidR="00B90B0A" w:rsidRDefault="00B90B0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83A"/>
    <w:rsid w:val="000A7B66"/>
    <w:rsid w:val="000E230B"/>
    <w:rsid w:val="000F1538"/>
    <w:rsid w:val="00106483"/>
    <w:rsid w:val="00140C0A"/>
    <w:rsid w:val="001503A0"/>
    <w:rsid w:val="001710D5"/>
    <w:rsid w:val="001956C4"/>
    <w:rsid w:val="001C0878"/>
    <w:rsid w:val="001C6710"/>
    <w:rsid w:val="001C6C93"/>
    <w:rsid w:val="002A7B98"/>
    <w:rsid w:val="002B6748"/>
    <w:rsid w:val="00330295"/>
    <w:rsid w:val="00387243"/>
    <w:rsid w:val="003C63E8"/>
    <w:rsid w:val="003D57F4"/>
    <w:rsid w:val="004448F6"/>
    <w:rsid w:val="004C0504"/>
    <w:rsid w:val="004C7953"/>
    <w:rsid w:val="0051083A"/>
    <w:rsid w:val="00534348"/>
    <w:rsid w:val="005C0F20"/>
    <w:rsid w:val="00603810"/>
    <w:rsid w:val="006624EA"/>
    <w:rsid w:val="00666BD0"/>
    <w:rsid w:val="0072138E"/>
    <w:rsid w:val="007A544E"/>
    <w:rsid w:val="008046E3"/>
    <w:rsid w:val="008D577F"/>
    <w:rsid w:val="008E5969"/>
    <w:rsid w:val="00921B5B"/>
    <w:rsid w:val="00934628"/>
    <w:rsid w:val="009410EF"/>
    <w:rsid w:val="0095527A"/>
    <w:rsid w:val="009738E6"/>
    <w:rsid w:val="00A66526"/>
    <w:rsid w:val="00AF1C3D"/>
    <w:rsid w:val="00B90B0A"/>
    <w:rsid w:val="00B95464"/>
    <w:rsid w:val="00BD7B21"/>
    <w:rsid w:val="00BF536E"/>
    <w:rsid w:val="00CF5E24"/>
    <w:rsid w:val="00D1472D"/>
    <w:rsid w:val="00D526DF"/>
    <w:rsid w:val="00D74EAB"/>
    <w:rsid w:val="00DB3663"/>
    <w:rsid w:val="00DE6187"/>
    <w:rsid w:val="00E47D1A"/>
    <w:rsid w:val="00E8488C"/>
    <w:rsid w:val="00E91B0E"/>
    <w:rsid w:val="00EF4AE5"/>
    <w:rsid w:val="00F03544"/>
    <w:rsid w:val="00F22882"/>
    <w:rsid w:val="00F47C18"/>
    <w:rsid w:val="00F86C63"/>
    <w:rsid w:val="00F9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11537"/>
  <w15:docId w15:val="{24F91A7E-CA99-46F3-9A31-DDE6E8BB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qFormat/>
    <w:rsid w:val="00FF02D5"/>
    <w:pPr>
      <w:spacing w:after="200" w:line="276" w:lineRule="auto"/>
    </w:pPr>
    <w:rPr>
      <w:rFonts w:eastAsia="SimSun" w:cs="Calibri"/>
    </w:rPr>
  </w:style>
  <w:style w:type="character" w:customStyle="1" w:styleId="a3">
    <w:name w:val="Текст сноски Знак"/>
    <w:link w:val="a4"/>
    <w:uiPriority w:val="99"/>
    <w:qFormat/>
    <w:locked/>
    <w:rsid w:val="00FF02D5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10">
    <w:name w:val="Текст сноски Знак1"/>
    <w:basedOn w:val="a0"/>
    <w:uiPriority w:val="99"/>
    <w:semiHidden/>
    <w:qFormat/>
    <w:rsid w:val="00FF02D5"/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Текст примечания Знак"/>
    <w:basedOn w:val="a0"/>
    <w:link w:val="a6"/>
    <w:uiPriority w:val="99"/>
    <w:semiHidden/>
    <w:qFormat/>
    <w:rsid w:val="00FF02D5"/>
    <w:rPr>
      <w:rFonts w:ascii="Calibri" w:eastAsia="Times New Roman" w:hAnsi="Calibri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FF02D5"/>
    <w:rPr>
      <w:rFonts w:ascii="Calibri" w:eastAsia="Times New Roman" w:hAnsi="Calibri" w:cs="Times New Roman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FF02D5"/>
    <w:rPr>
      <w:rFonts w:ascii="Calibri" w:eastAsia="Times New Roman" w:hAnsi="Calibri" w:cs="Times New Roman"/>
    </w:rPr>
  </w:style>
  <w:style w:type="character" w:customStyle="1" w:styleId="ab">
    <w:name w:val="Тема примечания Знак"/>
    <w:basedOn w:val="a5"/>
    <w:link w:val="ac"/>
    <w:uiPriority w:val="99"/>
    <w:semiHidden/>
    <w:qFormat/>
    <w:rsid w:val="00FF02D5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FF02D5"/>
    <w:rPr>
      <w:rFonts w:ascii="Segoe UI" w:eastAsia="Times New Roman" w:hAnsi="Segoe UI" w:cs="Segoe UI"/>
      <w:sz w:val="18"/>
      <w:szCs w:val="18"/>
    </w:rPr>
  </w:style>
  <w:style w:type="character" w:customStyle="1" w:styleId="af">
    <w:name w:val="Абзац списка Знак"/>
    <w:link w:val="af0"/>
    <w:uiPriority w:val="34"/>
    <w:qFormat/>
    <w:locked/>
    <w:rsid w:val="00FF02D5"/>
    <w:rPr>
      <w:rFonts w:ascii="Calibri" w:eastAsia="Times New Roman" w:hAnsi="Calibri" w:cs="Times New Roman"/>
    </w:rPr>
  </w:style>
  <w:style w:type="character" w:customStyle="1" w:styleId="ConsPlusNormal">
    <w:name w:val="ConsPlusNormal Знак"/>
    <w:link w:val="ConsPlusNormal0"/>
    <w:qFormat/>
    <w:locked/>
    <w:rsid w:val="00FF02D5"/>
    <w:rPr>
      <w:rFonts w:ascii="Calibri" w:eastAsia="Times New Roman" w:hAnsi="Calibri" w:cs="Times New Roman"/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qFormat/>
    <w:rsid w:val="00FF02D5"/>
    <w:rPr>
      <w:sz w:val="16"/>
      <w:szCs w:val="16"/>
    </w:rPr>
  </w:style>
  <w:style w:type="character" w:styleId="af2">
    <w:name w:val="Hyperlink"/>
    <w:basedOn w:val="a0"/>
    <w:uiPriority w:val="99"/>
    <w:semiHidden/>
    <w:unhideWhenUsed/>
    <w:rsid w:val="00FF02D5"/>
    <w:rPr>
      <w:color w:val="0563C1" w:themeColor="hyperlink"/>
      <w:u w:val="single"/>
    </w:rPr>
  </w:style>
  <w:style w:type="character" w:customStyle="1" w:styleId="af3">
    <w:name w:val="Символ сноски"/>
    <w:uiPriority w:val="99"/>
    <w:unhideWhenUsed/>
    <w:qFormat/>
    <w:rsid w:val="00FF02D5"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af5">
    <w:name w:val="Текст концевой сноски Знак"/>
    <w:basedOn w:val="a0"/>
    <w:link w:val="af6"/>
    <w:uiPriority w:val="99"/>
    <w:semiHidden/>
    <w:qFormat/>
    <w:rsid w:val="009F5876"/>
    <w:rPr>
      <w:rFonts w:ascii="Calibri" w:eastAsia="Times New Roman" w:hAnsi="Calibri" w:cs="Times New Roman"/>
      <w:sz w:val="20"/>
      <w:szCs w:val="20"/>
    </w:rPr>
  </w:style>
  <w:style w:type="character" w:customStyle="1" w:styleId="af7">
    <w:name w:val="Символ концевой сноски"/>
    <w:basedOn w:val="a0"/>
    <w:uiPriority w:val="99"/>
    <w:semiHidden/>
    <w:unhideWhenUsed/>
    <w:qFormat/>
    <w:rsid w:val="009F5876"/>
    <w:rPr>
      <w:vertAlign w:val="superscript"/>
    </w:rPr>
  </w:style>
  <w:style w:type="character" w:styleId="af8">
    <w:name w:val="endnote reference"/>
    <w:rPr>
      <w:vertAlign w:val="superscript"/>
    </w:rPr>
  </w:style>
  <w:style w:type="paragraph" w:customStyle="1" w:styleId="af9">
    <w:name w:val="Заголовок"/>
    <w:basedOn w:val="1"/>
    <w:next w:val="af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a">
    <w:name w:val="Body Text"/>
    <w:basedOn w:val="1"/>
    <w:pPr>
      <w:spacing w:after="140"/>
    </w:pPr>
  </w:style>
  <w:style w:type="paragraph" w:styleId="afb">
    <w:name w:val="List"/>
    <w:basedOn w:val="afa"/>
    <w:rPr>
      <w:rFonts w:cs="Lucida Sans"/>
    </w:rPr>
  </w:style>
  <w:style w:type="paragraph" w:styleId="afc">
    <w:name w:val="caption"/>
    <w:basedOn w:val="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d">
    <w:name w:val="index heading"/>
    <w:basedOn w:val="1"/>
    <w:qFormat/>
    <w:pPr>
      <w:suppressLineNumbers/>
    </w:pPr>
    <w:rPr>
      <w:rFonts w:cs="Lucida Sans"/>
    </w:rPr>
  </w:style>
  <w:style w:type="paragraph" w:styleId="a4">
    <w:name w:val="footnote text"/>
    <w:basedOn w:val="1"/>
    <w:link w:val="a3"/>
    <w:uiPriority w:val="99"/>
    <w:unhideWhenUsed/>
    <w:qFormat/>
    <w:rsid w:val="00FF02D5"/>
    <w:pPr>
      <w:spacing w:after="0" w:line="240" w:lineRule="auto"/>
    </w:pPr>
    <w:rPr>
      <w:rFonts w:eastAsia="Calibri"/>
      <w:sz w:val="20"/>
      <w:szCs w:val="20"/>
      <w:lang w:val="en-US"/>
    </w:rPr>
  </w:style>
  <w:style w:type="paragraph" w:styleId="a6">
    <w:name w:val="annotation text"/>
    <w:basedOn w:val="1"/>
    <w:link w:val="a5"/>
    <w:uiPriority w:val="99"/>
    <w:semiHidden/>
    <w:unhideWhenUsed/>
    <w:qFormat/>
    <w:rsid w:val="00FF02D5"/>
    <w:pPr>
      <w:spacing w:line="240" w:lineRule="auto"/>
    </w:pPr>
    <w:rPr>
      <w:sz w:val="20"/>
      <w:szCs w:val="20"/>
    </w:rPr>
  </w:style>
  <w:style w:type="paragraph" w:customStyle="1" w:styleId="afe">
    <w:name w:val="Колонтитул"/>
    <w:basedOn w:val="1"/>
    <w:qFormat/>
  </w:style>
  <w:style w:type="paragraph" w:styleId="a8">
    <w:name w:val="header"/>
    <w:basedOn w:val="1"/>
    <w:link w:val="a7"/>
    <w:uiPriority w:val="99"/>
    <w:unhideWhenUsed/>
    <w:rsid w:val="00FF02D5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1"/>
    <w:link w:val="a9"/>
    <w:uiPriority w:val="99"/>
    <w:unhideWhenUsed/>
    <w:rsid w:val="00FF02D5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annotation subject"/>
    <w:basedOn w:val="a6"/>
    <w:next w:val="a6"/>
    <w:link w:val="ab"/>
    <w:uiPriority w:val="99"/>
    <w:semiHidden/>
    <w:unhideWhenUsed/>
    <w:qFormat/>
    <w:rsid w:val="00FF02D5"/>
    <w:rPr>
      <w:b/>
      <w:bCs/>
    </w:rPr>
  </w:style>
  <w:style w:type="paragraph" w:styleId="ae">
    <w:name w:val="Balloon Text"/>
    <w:basedOn w:val="1"/>
    <w:link w:val="ad"/>
    <w:uiPriority w:val="99"/>
    <w:semiHidden/>
    <w:unhideWhenUsed/>
    <w:qFormat/>
    <w:rsid w:val="00FF02D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List Paragraph"/>
    <w:basedOn w:val="1"/>
    <w:link w:val="af"/>
    <w:uiPriority w:val="34"/>
    <w:qFormat/>
    <w:rsid w:val="00FF02D5"/>
    <w:pPr>
      <w:ind w:left="720"/>
      <w:contextualSpacing/>
    </w:pPr>
  </w:style>
  <w:style w:type="paragraph" w:customStyle="1" w:styleId="ConsPlusNormal0">
    <w:name w:val="ConsPlusNormal"/>
    <w:basedOn w:val="1"/>
    <w:link w:val="ConsPlusNormal"/>
    <w:qFormat/>
    <w:rsid w:val="00FF02D5"/>
    <w:pPr>
      <w:spacing w:after="0" w:line="240" w:lineRule="auto"/>
    </w:pPr>
    <w:rPr>
      <w:sz w:val="28"/>
      <w:szCs w:val="28"/>
    </w:rPr>
  </w:style>
  <w:style w:type="paragraph" w:styleId="aff">
    <w:name w:val="Normal (Web)"/>
    <w:basedOn w:val="1"/>
    <w:uiPriority w:val="99"/>
    <w:unhideWhenUsed/>
    <w:qFormat/>
    <w:rsid w:val="00FF02D5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FF02D5"/>
    <w:pPr>
      <w:widowContro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endnote text"/>
    <w:basedOn w:val="1"/>
    <w:link w:val="af5"/>
    <w:uiPriority w:val="99"/>
    <w:semiHidden/>
    <w:unhideWhenUsed/>
    <w:rsid w:val="009F5876"/>
    <w:pPr>
      <w:spacing w:after="0" w:line="240" w:lineRule="auto"/>
    </w:pPr>
    <w:rPr>
      <w:sz w:val="20"/>
      <w:szCs w:val="20"/>
    </w:rPr>
  </w:style>
  <w:style w:type="paragraph" w:customStyle="1" w:styleId="aff0">
    <w:name w:val="Содержимое врезки"/>
    <w:basedOn w:val="1"/>
    <w:qFormat/>
  </w:style>
  <w:style w:type="table" w:styleId="aff1">
    <w:name w:val="Table Grid"/>
    <w:basedOn w:val="a1"/>
    <w:uiPriority w:val="39"/>
    <w:rsid w:val="000F5B20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login.consultant.ru/link/?req=doc&amp;base=LAW&amp;n=306412&amp;dst=10000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06412&amp;dst=10000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yperlink" Target="https://login.consultant.ru/link/?req=doc&amp;base=LAW&amp;n=306412&amp;dst=10000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5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336&amp;dst=101008" TargetMode="External"/><Relationship Id="rId3" Type="http://schemas.openxmlformats.org/officeDocument/2006/relationships/hyperlink" Target="https://login.consultant.ru/link/?req=doc&amp;base=LAW&amp;n=470336&amp;dst=101008" TargetMode="External"/><Relationship Id="rId7" Type="http://schemas.openxmlformats.org/officeDocument/2006/relationships/hyperlink" Target="https://login.consultant.ru/link/?req=doc&amp;base=LAW&amp;n=470336&amp;dst=101008" TargetMode="External"/><Relationship Id="rId2" Type="http://schemas.openxmlformats.org/officeDocument/2006/relationships/hyperlink" Target="https://login.consultant.ru/link/?req=doc&amp;base=LAW&amp;n=470336&amp;dst=101008" TargetMode="External"/><Relationship Id="rId1" Type="http://schemas.openxmlformats.org/officeDocument/2006/relationships/hyperlink" Target="https://login.consultant.ru/link/?req=doc&amp;base=LAW&amp;n=470336&amp;dst=101008" TargetMode="External"/><Relationship Id="rId6" Type="http://schemas.openxmlformats.org/officeDocument/2006/relationships/hyperlink" Target="https://login.consultant.ru/link/?req=doc&amp;base=LAW&amp;n=470336&amp;dst=101008" TargetMode="External"/><Relationship Id="rId5" Type="http://schemas.openxmlformats.org/officeDocument/2006/relationships/hyperlink" Target="https://login.consultant.ru/link/?req=doc&amp;base=LAW&amp;n=470336&amp;dst=101008" TargetMode="External"/><Relationship Id="rId4" Type="http://schemas.openxmlformats.org/officeDocument/2006/relationships/hyperlink" Target="https://login.consultant.ru/link/?req=doc&amp;base=LAW&amp;n=470336&amp;dst=101008" TargetMode="External"/><Relationship Id="rId9" Type="http://schemas.openxmlformats.org/officeDocument/2006/relationships/hyperlink" Target="https://login.consultant.ru/link/?req=doc&amp;base=LAW&amp;n=470336&amp;dst=101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01C2D-1D6C-4357-8EEE-C295AD0E1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11</Pages>
  <Words>3373</Words>
  <Characters>19227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Шаронова Виктория Николаевна</dc:creator>
  <dc:description/>
  <cp:lastModifiedBy>Елизарова Светлана Юрьевна</cp:lastModifiedBy>
  <cp:revision>193</cp:revision>
  <cp:lastPrinted>2026-08-18T12:13:00Z</cp:lastPrinted>
  <dcterms:created xsi:type="dcterms:W3CDTF">2026-06-04T08:41:00Z</dcterms:created>
  <dcterms:modified xsi:type="dcterms:W3CDTF">2026-08-18T12:14:00Z</dcterms:modified>
  <dc:language>ru-RU</dc:language>
</cp:coreProperties>
</file>