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5" w:rsidRDefault="00B72685" w:rsidP="00B726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406E2" w:rsidRPr="001705D5" w:rsidRDefault="001705D5" w:rsidP="00E406E2">
      <w:pPr>
        <w:rPr>
          <w:rFonts w:ascii="Times New Roman" w:hAnsi="Times New Roman" w:cs="Times New Roman"/>
          <w:sz w:val="28"/>
          <w:szCs w:val="28"/>
        </w:rPr>
      </w:pPr>
      <w:r w:rsidRPr="001705D5">
        <w:rPr>
          <w:rFonts w:ascii="Times New Roman" w:hAnsi="Times New Roman" w:cs="Times New Roman"/>
          <w:sz w:val="28"/>
          <w:szCs w:val="28"/>
        </w:rPr>
        <w:t>Перечень целевых показателей, обеспечивающих вып</w:t>
      </w:r>
      <w:r w:rsidR="00E406E2" w:rsidRPr="001705D5">
        <w:rPr>
          <w:rFonts w:ascii="Times New Roman" w:hAnsi="Times New Roman" w:cs="Times New Roman"/>
          <w:sz w:val="28"/>
          <w:szCs w:val="28"/>
        </w:rPr>
        <w:t>олнение указов Президента Российской Федерации от 7 мая 201</w:t>
      </w:r>
      <w:r w:rsidR="003925C7">
        <w:rPr>
          <w:rFonts w:ascii="Times New Roman" w:hAnsi="Times New Roman" w:cs="Times New Roman"/>
          <w:sz w:val="28"/>
          <w:szCs w:val="28"/>
        </w:rPr>
        <w:t>2</w:t>
      </w:r>
      <w:r w:rsidR="00E406E2" w:rsidRPr="001705D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51"/>
        <w:gridCol w:w="3078"/>
        <w:gridCol w:w="2091"/>
        <w:gridCol w:w="1350"/>
        <w:gridCol w:w="773"/>
        <w:gridCol w:w="773"/>
        <w:gridCol w:w="773"/>
        <w:gridCol w:w="773"/>
        <w:gridCol w:w="773"/>
        <w:gridCol w:w="773"/>
        <w:gridCol w:w="3078"/>
      </w:tblGrid>
      <w:tr w:rsidR="00246CC3" w:rsidRPr="00E61789" w:rsidTr="0026275D">
        <w:trPr>
          <w:trHeight w:val="697"/>
        </w:trPr>
        <w:tc>
          <w:tcPr>
            <w:tcW w:w="551" w:type="dxa"/>
            <w:vMerge w:val="restart"/>
          </w:tcPr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№</w:t>
            </w:r>
          </w:p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17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789">
              <w:rPr>
                <w:rFonts w:ascii="Times New Roman" w:hAnsi="Times New Roman" w:cs="Times New Roman"/>
              </w:rPr>
              <w:t>/</w:t>
            </w:r>
            <w:proofErr w:type="spellStart"/>
            <w:r w:rsidRPr="00E617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78" w:type="dxa"/>
            <w:vMerge w:val="restart"/>
          </w:tcPr>
          <w:p w:rsidR="003925C7" w:rsidRPr="00E61789" w:rsidRDefault="003925C7" w:rsidP="00E406E2">
            <w:pPr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Показатели, установленные Указом Президента Росси</w:t>
            </w:r>
            <w:r w:rsidRPr="00E61789">
              <w:rPr>
                <w:rFonts w:ascii="Times New Roman" w:hAnsi="Times New Roman" w:cs="Times New Roman"/>
              </w:rPr>
              <w:t>й</w:t>
            </w:r>
            <w:r w:rsidRPr="00E61789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091" w:type="dxa"/>
            <w:vMerge w:val="restart"/>
          </w:tcPr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Показатели гос</w:t>
            </w:r>
            <w:r w:rsidRPr="00E61789">
              <w:rPr>
                <w:rFonts w:ascii="Times New Roman" w:hAnsi="Times New Roman" w:cs="Times New Roman"/>
              </w:rPr>
              <w:t>у</w:t>
            </w:r>
            <w:r w:rsidRPr="00E61789">
              <w:rPr>
                <w:rFonts w:ascii="Times New Roman" w:hAnsi="Times New Roman" w:cs="Times New Roman"/>
              </w:rPr>
              <w:t>дарственной пр</w:t>
            </w:r>
            <w:r w:rsidRPr="00E61789">
              <w:rPr>
                <w:rFonts w:ascii="Times New Roman" w:hAnsi="Times New Roman" w:cs="Times New Roman"/>
              </w:rPr>
              <w:t>о</w:t>
            </w:r>
            <w:r w:rsidRPr="00E61789">
              <w:rPr>
                <w:rFonts w:ascii="Times New Roman" w:hAnsi="Times New Roman" w:cs="Times New Roman"/>
              </w:rPr>
              <w:t>граммы, обеспеч</w:t>
            </w:r>
            <w:r w:rsidRPr="00E61789">
              <w:rPr>
                <w:rFonts w:ascii="Times New Roman" w:hAnsi="Times New Roman" w:cs="Times New Roman"/>
              </w:rPr>
              <w:t>и</w:t>
            </w:r>
            <w:r w:rsidRPr="00E61789">
              <w:rPr>
                <w:rFonts w:ascii="Times New Roman" w:hAnsi="Times New Roman" w:cs="Times New Roman"/>
              </w:rPr>
              <w:t>вающие достиж</w:t>
            </w:r>
            <w:r w:rsidRPr="00E61789">
              <w:rPr>
                <w:rFonts w:ascii="Times New Roman" w:hAnsi="Times New Roman" w:cs="Times New Roman"/>
              </w:rPr>
              <w:t>е</w:t>
            </w:r>
            <w:r w:rsidRPr="00E61789">
              <w:rPr>
                <w:rFonts w:ascii="Times New Roman" w:hAnsi="Times New Roman" w:cs="Times New Roman"/>
              </w:rPr>
              <w:t>ние целевых пок</w:t>
            </w:r>
            <w:r w:rsidRPr="00E61789">
              <w:rPr>
                <w:rFonts w:ascii="Times New Roman" w:hAnsi="Times New Roman" w:cs="Times New Roman"/>
              </w:rPr>
              <w:t>а</w:t>
            </w:r>
            <w:r w:rsidRPr="00E61789">
              <w:rPr>
                <w:rFonts w:ascii="Times New Roman" w:hAnsi="Times New Roman" w:cs="Times New Roman"/>
              </w:rPr>
              <w:t>зателей, устано</w:t>
            </w:r>
            <w:r w:rsidRPr="00E61789">
              <w:rPr>
                <w:rFonts w:ascii="Times New Roman" w:hAnsi="Times New Roman" w:cs="Times New Roman"/>
              </w:rPr>
              <w:t>в</w:t>
            </w:r>
            <w:r w:rsidRPr="00E61789">
              <w:rPr>
                <w:rFonts w:ascii="Times New Roman" w:hAnsi="Times New Roman" w:cs="Times New Roman"/>
              </w:rPr>
              <w:t>ленных Указом Президента Ро</w:t>
            </w:r>
            <w:r w:rsidRPr="00E61789">
              <w:rPr>
                <w:rFonts w:ascii="Times New Roman" w:hAnsi="Times New Roman" w:cs="Times New Roman"/>
              </w:rPr>
              <w:t>с</w:t>
            </w:r>
            <w:r w:rsidRPr="00E61789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1350" w:type="dxa"/>
            <w:vMerge w:val="restart"/>
          </w:tcPr>
          <w:p w:rsidR="003925C7" w:rsidRPr="00E61789" w:rsidRDefault="003925C7" w:rsidP="00E406E2">
            <w:pPr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638" w:type="dxa"/>
            <w:gridSpan w:val="6"/>
          </w:tcPr>
          <w:p w:rsidR="003925C7" w:rsidRPr="00E61789" w:rsidRDefault="003925C7" w:rsidP="003925C7">
            <w:pPr>
              <w:jc w:val="center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  <w:tc>
          <w:tcPr>
            <w:tcW w:w="3078" w:type="dxa"/>
            <w:vMerge w:val="restart"/>
          </w:tcPr>
          <w:p w:rsidR="00766757" w:rsidRPr="00E61789" w:rsidRDefault="0069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акт,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ждающий </w:t>
            </w:r>
            <w:r w:rsidR="003925C7" w:rsidRPr="00E61789">
              <w:rPr>
                <w:rFonts w:ascii="Times New Roman" w:hAnsi="Times New Roman" w:cs="Times New Roman"/>
              </w:rPr>
              <w:t>методик</w:t>
            </w:r>
            <w:r>
              <w:rPr>
                <w:rFonts w:ascii="Times New Roman" w:hAnsi="Times New Roman" w:cs="Times New Roman"/>
              </w:rPr>
              <w:t>у</w:t>
            </w:r>
            <w:r w:rsidR="003925C7" w:rsidRPr="00E61789">
              <w:rPr>
                <w:rFonts w:ascii="Times New Roman" w:hAnsi="Times New Roman" w:cs="Times New Roman"/>
              </w:rPr>
              <w:t xml:space="preserve"> расчета целев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3925C7" w:rsidRPr="00E61789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я</w:t>
            </w:r>
            <w:r w:rsidR="003925C7" w:rsidRPr="00E61789">
              <w:rPr>
                <w:rFonts w:ascii="Times New Roman" w:hAnsi="Times New Roman" w:cs="Times New Roman"/>
              </w:rPr>
              <w:t>,  уст</w:t>
            </w:r>
            <w:r w:rsidR="003925C7" w:rsidRPr="00E61789">
              <w:rPr>
                <w:rFonts w:ascii="Times New Roman" w:hAnsi="Times New Roman" w:cs="Times New Roman"/>
              </w:rPr>
              <w:t>а</w:t>
            </w:r>
            <w:r w:rsidR="003925C7" w:rsidRPr="00E61789">
              <w:rPr>
                <w:rFonts w:ascii="Times New Roman" w:hAnsi="Times New Roman" w:cs="Times New Roman"/>
              </w:rPr>
              <w:t>новленн</w:t>
            </w:r>
            <w:r>
              <w:rPr>
                <w:rFonts w:ascii="Times New Roman" w:hAnsi="Times New Roman" w:cs="Times New Roman"/>
              </w:rPr>
              <w:t>ого</w:t>
            </w:r>
            <w:r w:rsidR="003925C7" w:rsidRPr="00E61789">
              <w:rPr>
                <w:rFonts w:ascii="Times New Roman" w:hAnsi="Times New Roman" w:cs="Times New Roman"/>
              </w:rPr>
              <w:t xml:space="preserve"> указом Президе</w:t>
            </w:r>
            <w:r w:rsidR="003925C7" w:rsidRPr="00E61789">
              <w:rPr>
                <w:rFonts w:ascii="Times New Roman" w:hAnsi="Times New Roman" w:cs="Times New Roman"/>
              </w:rPr>
              <w:t>н</w:t>
            </w:r>
            <w:r w:rsidR="003925C7" w:rsidRPr="00E61789">
              <w:rPr>
                <w:rFonts w:ascii="Times New Roman" w:hAnsi="Times New Roman" w:cs="Times New Roman"/>
              </w:rPr>
              <w:t>та Российской Федерации</w:t>
            </w:r>
            <w:r>
              <w:rPr>
                <w:rFonts w:ascii="Times New Roman" w:hAnsi="Times New Roman" w:cs="Times New Roman"/>
              </w:rPr>
              <w:t xml:space="preserve"> от 7 мая 2012 г.</w:t>
            </w:r>
          </w:p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</w:p>
        </w:tc>
      </w:tr>
      <w:tr w:rsidR="00246CC3" w:rsidRPr="00E61789" w:rsidTr="0026275D">
        <w:tc>
          <w:tcPr>
            <w:tcW w:w="551" w:type="dxa"/>
            <w:vMerge/>
          </w:tcPr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vMerge/>
          </w:tcPr>
          <w:p w:rsidR="003925C7" w:rsidRPr="00E61789" w:rsidRDefault="003925C7" w:rsidP="00E40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925C7" w:rsidRPr="00E61789" w:rsidRDefault="003925C7" w:rsidP="00E40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925C7" w:rsidRPr="00E61789" w:rsidRDefault="003925C7" w:rsidP="003925C7">
            <w:pPr>
              <w:spacing w:before="240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73" w:type="dxa"/>
          </w:tcPr>
          <w:p w:rsidR="003925C7" w:rsidRPr="00E61789" w:rsidRDefault="003925C7" w:rsidP="003925C7">
            <w:pPr>
              <w:spacing w:before="240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3" w:type="dxa"/>
          </w:tcPr>
          <w:p w:rsidR="003925C7" w:rsidRPr="00E61789" w:rsidRDefault="003925C7" w:rsidP="003925C7">
            <w:pPr>
              <w:spacing w:before="240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3" w:type="dxa"/>
          </w:tcPr>
          <w:p w:rsidR="003925C7" w:rsidRPr="00E61789" w:rsidRDefault="003925C7" w:rsidP="003925C7">
            <w:pPr>
              <w:spacing w:before="240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3" w:type="dxa"/>
          </w:tcPr>
          <w:p w:rsidR="003925C7" w:rsidRPr="00E61789" w:rsidRDefault="003925C7" w:rsidP="003925C7">
            <w:pPr>
              <w:spacing w:before="240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3" w:type="dxa"/>
          </w:tcPr>
          <w:p w:rsidR="003925C7" w:rsidRPr="00E61789" w:rsidRDefault="003925C7" w:rsidP="003925C7">
            <w:pPr>
              <w:spacing w:before="240"/>
              <w:rPr>
                <w:rFonts w:ascii="Times New Roman" w:hAnsi="Times New Roman" w:cs="Times New Roman"/>
              </w:rPr>
            </w:pPr>
            <w:r w:rsidRPr="00E6178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078" w:type="dxa"/>
            <w:vMerge/>
          </w:tcPr>
          <w:p w:rsidR="003925C7" w:rsidRPr="00E61789" w:rsidRDefault="003925C7">
            <w:pPr>
              <w:rPr>
                <w:rFonts w:ascii="Times New Roman" w:hAnsi="Times New Roman" w:cs="Times New Roman"/>
              </w:rPr>
            </w:pPr>
          </w:p>
        </w:tc>
      </w:tr>
      <w:tr w:rsidR="00246CC3" w:rsidRPr="00206AC0" w:rsidTr="0026275D">
        <w:tc>
          <w:tcPr>
            <w:tcW w:w="551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</w:tcPr>
          <w:p w:rsidR="00800704" w:rsidRPr="00206AC0" w:rsidRDefault="00800704" w:rsidP="00800704">
            <w:pPr>
              <w:jc w:val="center"/>
              <w:rPr>
                <w:rFonts w:ascii="Times New Roman" w:hAnsi="Times New Roman" w:cs="Times New Roman"/>
              </w:rPr>
            </w:pPr>
            <w:r w:rsidRPr="00206AC0">
              <w:rPr>
                <w:rFonts w:ascii="Times New Roman" w:hAnsi="Times New Roman" w:cs="Times New Roman"/>
              </w:rPr>
              <w:t>11</w:t>
            </w:r>
          </w:p>
        </w:tc>
      </w:tr>
      <w:tr w:rsidR="003925C7" w:rsidRPr="003925C7" w:rsidTr="00D20FD2">
        <w:tc>
          <w:tcPr>
            <w:tcW w:w="14786" w:type="dxa"/>
            <w:gridSpan w:val="11"/>
          </w:tcPr>
          <w:p w:rsidR="003925C7" w:rsidRPr="003925C7" w:rsidRDefault="003925C7" w:rsidP="003925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г. № 597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 по реализации государственной социальной пол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>тики»</w:t>
            </w:r>
          </w:p>
        </w:tc>
      </w:tr>
      <w:tr w:rsidR="00246CC3" w:rsidRPr="00E406E2" w:rsidTr="0026275D">
        <w:tc>
          <w:tcPr>
            <w:tcW w:w="551" w:type="dxa"/>
          </w:tcPr>
          <w:p w:rsidR="003925C7" w:rsidRPr="00E406E2" w:rsidRDefault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3925C7" w:rsidRDefault="003925C7" w:rsidP="00E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 2018 году размера реальной зарабо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платы в 1,4-1,5 раза</w:t>
            </w:r>
          </w:p>
        </w:tc>
        <w:tc>
          <w:tcPr>
            <w:tcW w:w="2091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1,10-1,13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1,13-1,19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1,19-1,26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1,25-1,30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1,30-1,40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1,40-1,50</w:t>
            </w:r>
          </w:p>
        </w:tc>
        <w:tc>
          <w:tcPr>
            <w:tcW w:w="3078" w:type="dxa"/>
          </w:tcPr>
          <w:p w:rsidR="00F279C5" w:rsidRPr="00F279C5" w:rsidRDefault="00F279C5" w:rsidP="00F2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21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2013 г. № 70 «Мет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 расчета показателя «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Темп прироста реальной среднемесячной зарабо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ной платы, в процентах к предыдущему году с уч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том индекса потребител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9C5">
              <w:rPr>
                <w:rFonts w:ascii="Times New Roman" w:hAnsi="Times New Roman" w:cs="Times New Roman"/>
                <w:sz w:val="24"/>
                <w:szCs w:val="24"/>
              </w:rPr>
              <w:t>ских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5C7" w:rsidRPr="00E406E2" w:rsidRDefault="003925C7" w:rsidP="00F2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3" w:rsidRPr="00E406E2" w:rsidTr="0026275D">
        <w:tc>
          <w:tcPr>
            <w:tcW w:w="551" w:type="dxa"/>
          </w:tcPr>
          <w:p w:rsidR="003925C7" w:rsidRDefault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3925C7" w:rsidRDefault="003925C7" w:rsidP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 2020 году числа высококвалифицир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работников, с тем чтобы оно составляло не менее трети от числа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лифицированных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091" w:type="dxa"/>
          </w:tcPr>
          <w:p w:rsidR="003925C7" w:rsidRDefault="00F279C5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773" w:type="dxa"/>
          </w:tcPr>
          <w:p w:rsidR="003925C7" w:rsidRDefault="003925C7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078" w:type="dxa"/>
          </w:tcPr>
          <w:p w:rsidR="00766757" w:rsidRDefault="00766757" w:rsidP="0076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21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2013 г. № 70 «Мет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 расчета показателя «Удельный вес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высококвалифицир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работников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численности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цированных работников в регионе, в процентах»</w:t>
            </w:r>
          </w:p>
          <w:p w:rsidR="003925C7" w:rsidRPr="00E406E2" w:rsidRDefault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3" w:rsidRPr="00E406E2" w:rsidTr="0026275D">
        <w:tc>
          <w:tcPr>
            <w:tcW w:w="551" w:type="dxa"/>
          </w:tcPr>
          <w:p w:rsidR="00B25956" w:rsidRDefault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8" w:type="dxa"/>
          </w:tcPr>
          <w:p w:rsidR="00B25956" w:rsidRDefault="00B25956" w:rsidP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ежегодно 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с 2013 по 2015 год до 14,2 тыс. специальных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мест для инвалидов</w:t>
            </w:r>
          </w:p>
        </w:tc>
        <w:tc>
          <w:tcPr>
            <w:tcW w:w="2091" w:type="dxa"/>
          </w:tcPr>
          <w:p w:rsidR="00B25956" w:rsidRDefault="00B25956" w:rsidP="00D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населения»</w:t>
            </w:r>
          </w:p>
        </w:tc>
        <w:tc>
          <w:tcPr>
            <w:tcW w:w="1350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E54E8" w:rsidRDefault="00AE54E8" w:rsidP="00AE54E8"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11 марта 2013 г. № 94 «О методологическом обеспечении реализации органами исполнительной власти субъектов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 мер,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 создание условий для повышения уровня занятости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дов, в том числе на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дованных (оснащенных) для них рабочих местах, и повышение эффективности реализации мероприятий по содействию 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ройству инвалидов»</w:t>
            </w:r>
          </w:p>
          <w:p w:rsidR="00B25956" w:rsidRPr="00E406E2" w:rsidRDefault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3" w:rsidRPr="00E406E2" w:rsidTr="0026275D">
        <w:tc>
          <w:tcPr>
            <w:tcW w:w="551" w:type="dxa"/>
          </w:tcPr>
          <w:p w:rsidR="00B25956" w:rsidRDefault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B25956" w:rsidRDefault="00B25956" w:rsidP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 2015 году и утвердить не менее 800 профессиональных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</w:t>
            </w:r>
          </w:p>
        </w:tc>
        <w:tc>
          <w:tcPr>
            <w:tcW w:w="2091" w:type="dxa"/>
          </w:tcPr>
          <w:p w:rsidR="00B25956" w:rsidRDefault="00B25956" w:rsidP="00D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населения»</w:t>
            </w:r>
          </w:p>
        </w:tc>
        <w:tc>
          <w:tcPr>
            <w:tcW w:w="1350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AE54E8" w:rsidRPr="00D10DF6" w:rsidRDefault="00AE54E8" w:rsidP="00AE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риказы Минтруда России:</w:t>
            </w:r>
          </w:p>
          <w:p w:rsidR="00AE54E8" w:rsidRPr="00D10DF6" w:rsidRDefault="00AE54E8" w:rsidP="00AE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от 29 апреля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 xml:space="preserve"> № 170н «Об утверждении м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тодических рекомендаций по разработке професси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нального стандарта»;</w:t>
            </w:r>
          </w:p>
          <w:p w:rsidR="00AE54E8" w:rsidRPr="00D10DF6" w:rsidRDefault="00AE54E8" w:rsidP="00AE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№ 148н «Об утверждении Макета профессиональных стандартов»;</w:t>
            </w:r>
          </w:p>
          <w:p w:rsidR="00AE54E8" w:rsidRPr="00D10DF6" w:rsidRDefault="00AE54E8" w:rsidP="00AE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 xml:space="preserve">№ 147н «Об утверждении 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 квалификации в целях разработки проектов профессиональных ста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0DF6">
              <w:rPr>
                <w:rFonts w:ascii="Times New Roman" w:hAnsi="Times New Roman" w:cs="Times New Roman"/>
                <w:sz w:val="24"/>
                <w:szCs w:val="24"/>
              </w:rPr>
              <w:t>дартов»</w:t>
            </w:r>
          </w:p>
          <w:p w:rsidR="00B25956" w:rsidRPr="00E406E2" w:rsidRDefault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3" w:rsidRPr="00E406E2" w:rsidTr="0026275D">
        <w:tc>
          <w:tcPr>
            <w:tcW w:w="551" w:type="dxa"/>
          </w:tcPr>
          <w:p w:rsidR="00B25956" w:rsidRDefault="00B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8" w:type="dxa"/>
          </w:tcPr>
          <w:p w:rsidR="00B25956" w:rsidRDefault="00B25956" w:rsidP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 2018 году средней заработной платы социальных работников</w:t>
            </w:r>
          </w:p>
        </w:tc>
        <w:tc>
          <w:tcPr>
            <w:tcW w:w="2091" w:type="dxa"/>
          </w:tcPr>
          <w:p w:rsidR="00B25956" w:rsidRDefault="00B25956" w:rsidP="00B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граждан»</w:t>
            </w:r>
          </w:p>
          <w:p w:rsidR="00AE54E8" w:rsidRDefault="00AE54E8" w:rsidP="00B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73" w:type="dxa"/>
          </w:tcPr>
          <w:p w:rsidR="00B25956" w:rsidRDefault="00B25956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8" w:type="dxa"/>
          </w:tcPr>
          <w:p w:rsidR="00B25956" w:rsidRDefault="0076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ции от 26 ноября 2012 г. № 2190-р об утверждении Программы поэтапного с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вершенствования системы оплаты труда в государс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учреждениях на 2012-2018 годы утверждена Методика расчета фактического уровня средней заработной платы отдельных катег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рий работников, опред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ленных указами Президе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 xml:space="preserve">та Российской Федерации от 7 мая 2012 г. </w:t>
            </w:r>
            <w:hyperlink r:id="rId7" w:history="1">
              <w:r w:rsidRPr="00B50AF2">
                <w:rPr>
                  <w:rFonts w:ascii="Times New Roman" w:hAnsi="Times New Roman" w:cs="Times New Roman"/>
                  <w:sz w:val="24"/>
                  <w:szCs w:val="24"/>
                </w:rPr>
                <w:t>№ 597</w:t>
              </w:r>
            </w:hyperlink>
            <w:r w:rsidRPr="00B50AF2">
              <w:rPr>
                <w:rFonts w:ascii="Times New Roman" w:hAnsi="Times New Roman" w:cs="Times New Roman"/>
                <w:sz w:val="24"/>
                <w:szCs w:val="24"/>
              </w:rPr>
              <w:t xml:space="preserve"> и от 1 июня 2012 г. </w:t>
            </w:r>
            <w:hyperlink r:id="rId8" w:history="1">
              <w:r w:rsidRPr="00B50AF2">
                <w:rPr>
                  <w:rFonts w:ascii="Times New Roman" w:hAnsi="Times New Roman" w:cs="Times New Roman"/>
                  <w:sz w:val="24"/>
                  <w:szCs w:val="24"/>
                </w:rPr>
                <w:t>№ 761</w:t>
              </w:r>
            </w:hyperlink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, по отношению к средней з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работной плате</w:t>
            </w:r>
            <w:proofErr w:type="gramEnd"/>
            <w:r w:rsidRPr="00B50A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ствующем субъекте Ро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сийской Федерации (</w:t>
            </w:r>
            <w:hyperlink r:id="rId9" w:history="1">
              <w:r w:rsidRPr="00B50AF2">
                <w:rPr>
                  <w:rFonts w:ascii="Times New Roman" w:hAnsi="Times New Roman" w:cs="Times New Roman"/>
                  <w:sz w:val="24"/>
                  <w:szCs w:val="24"/>
                </w:rPr>
                <w:t>приложени</w:t>
              </w:r>
              <w:r w:rsidR="00E61789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50AF2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5</w:t>
              </w:r>
            </w:hyperlink>
            <w:r w:rsidRPr="00B50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FD2" w:rsidRDefault="00D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приказы: </w:t>
            </w:r>
          </w:p>
          <w:p w:rsidR="00D20FD2" w:rsidRDefault="00D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Минтруда России:</w:t>
            </w:r>
          </w:p>
          <w:p w:rsidR="00D20FD2" w:rsidRPr="00D20FD2" w:rsidRDefault="00D20FD2" w:rsidP="00421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650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плана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карты») 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качества услуг в сфере социального обслуживания населения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2013 - 2018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246CC3" w:rsidRPr="00D20FD2" w:rsidRDefault="00D20FD2" w:rsidP="00421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от 18 января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21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дациях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по разработке орг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нами исполнительной вл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 планов мер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(региональных «дорожных карт») </w:t>
            </w:r>
            <w:r w:rsidR="00246CC3" w:rsidRPr="00D20FD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 xml:space="preserve">шение эффективности </w:t>
            </w:r>
            <w:r w:rsidR="00246CC3"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и качества услуг в сфере с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населения</w:t>
            </w:r>
            <w:r w:rsidR="00246CC3"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CC3"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2013 - 2018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246CC3" w:rsidRPr="00D20FD2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D20FD2" w:rsidRPr="00D20FD2" w:rsidRDefault="00D20FD2" w:rsidP="00421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Росстата от 30 октября 2012 г.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574 «О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ждении статистического инструментария  для орг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низации федерального ст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тистического наблюдения численности и оплаты тр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да отдельных категорий работников социальной сферы и науки, в отнош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нии которых предусмотр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ны мероприятия по пов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шению средней заработной платы в соответствии с Указом Президента Ро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сийской Федерации от 7 мая 2012 г. </w:t>
            </w:r>
            <w:r w:rsidR="00C66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 xml:space="preserve"> 597 </w:t>
            </w:r>
            <w:r w:rsidRPr="00D20FD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роприятиях по реализации государственной социал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D369A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="00246CC3">
              <w:rPr>
                <w:rFonts w:ascii="Times New Roman" w:hAnsi="Times New Roman" w:cs="Times New Roman"/>
                <w:sz w:val="24"/>
                <w:szCs w:val="24"/>
              </w:rPr>
              <w:t>итики»</w:t>
            </w:r>
            <w:proofErr w:type="gramEnd"/>
          </w:p>
          <w:p w:rsidR="00E61789" w:rsidRPr="00E406E2" w:rsidRDefault="00E61789" w:rsidP="00D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56" w:rsidRPr="00E406E2" w:rsidTr="00D20FD2">
        <w:tc>
          <w:tcPr>
            <w:tcW w:w="14786" w:type="dxa"/>
            <w:gridSpan w:val="11"/>
          </w:tcPr>
          <w:p w:rsidR="00B25956" w:rsidRPr="003925C7" w:rsidRDefault="00B25956" w:rsidP="00B259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 Президента Российской Федерации от 7 мая 2012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мероприятиях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</w:t>
            </w:r>
            <w:r w:rsidR="00FC47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 поли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  <w:r w:rsidR="00FC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</w:t>
            </w:r>
            <w:r w:rsidR="00FC47B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FC47B1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Федерации</w:t>
            </w:r>
            <w:r w:rsidRPr="003925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6CC3" w:rsidRPr="00E406E2" w:rsidTr="0026275D">
        <w:tc>
          <w:tcPr>
            <w:tcW w:w="551" w:type="dxa"/>
          </w:tcPr>
          <w:p w:rsidR="00FC47B1" w:rsidRDefault="00FC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8" w:type="dxa"/>
          </w:tcPr>
          <w:p w:rsidR="00FC47B1" w:rsidRDefault="00FC47B1" w:rsidP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 2018 году суммарного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эффициента рождаемости до 1,753</w:t>
            </w:r>
          </w:p>
        </w:tc>
        <w:tc>
          <w:tcPr>
            <w:tcW w:w="2091" w:type="dxa"/>
          </w:tcPr>
          <w:p w:rsidR="00FC47B1" w:rsidRDefault="00FC47B1" w:rsidP="00D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граждан»</w:t>
            </w:r>
          </w:p>
        </w:tc>
        <w:tc>
          <w:tcPr>
            <w:tcW w:w="1350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773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773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  <w:tc>
          <w:tcPr>
            <w:tcW w:w="773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773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1,720</w:t>
            </w:r>
          </w:p>
        </w:tc>
        <w:tc>
          <w:tcPr>
            <w:tcW w:w="773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1,741</w:t>
            </w:r>
          </w:p>
        </w:tc>
        <w:tc>
          <w:tcPr>
            <w:tcW w:w="773" w:type="dxa"/>
          </w:tcPr>
          <w:p w:rsidR="00FC47B1" w:rsidRDefault="00FC47B1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3078" w:type="dxa"/>
          </w:tcPr>
          <w:p w:rsidR="00FC47B1" w:rsidRDefault="00982A8E" w:rsidP="009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5 июля 2013 г. № 261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методики расчета показателей для 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A8E" w:rsidRPr="00E406E2" w:rsidRDefault="00982A8E" w:rsidP="0098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C3" w:rsidRPr="00E406E2" w:rsidTr="0026275D">
        <w:tc>
          <w:tcPr>
            <w:tcW w:w="551" w:type="dxa"/>
          </w:tcPr>
          <w:p w:rsidR="00982A8E" w:rsidRDefault="009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8" w:type="dxa"/>
          </w:tcPr>
          <w:p w:rsidR="00982A8E" w:rsidRDefault="00982A8E" w:rsidP="0039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к 2018 году ожидаемой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должительности жизни в Российской Федерации до 74 лет</w:t>
            </w:r>
          </w:p>
        </w:tc>
        <w:tc>
          <w:tcPr>
            <w:tcW w:w="2091" w:type="dxa"/>
          </w:tcPr>
          <w:p w:rsidR="00982A8E" w:rsidRDefault="00982A8E" w:rsidP="00C2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охранения»</w:t>
            </w:r>
          </w:p>
        </w:tc>
        <w:tc>
          <w:tcPr>
            <w:tcW w:w="1350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773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73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773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73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73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773" w:type="dxa"/>
          </w:tcPr>
          <w:p w:rsidR="00982A8E" w:rsidRDefault="00982A8E" w:rsidP="0039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078" w:type="dxa"/>
          </w:tcPr>
          <w:p w:rsidR="00982A8E" w:rsidRDefault="00982A8E" w:rsidP="00D2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5 июля 2013 г. № 261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методики расчета показателей для операти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A8E" w:rsidRPr="00E406E2" w:rsidRDefault="00982A8E" w:rsidP="00D2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92" w:rsidRPr="001705D5" w:rsidRDefault="00F45992" w:rsidP="00B25956">
      <w:pPr>
        <w:rPr>
          <w:rFonts w:ascii="Times New Roman" w:hAnsi="Times New Roman" w:cs="Times New Roman"/>
          <w:sz w:val="28"/>
          <w:szCs w:val="28"/>
        </w:rPr>
      </w:pPr>
    </w:p>
    <w:sectPr w:rsidR="00F45992" w:rsidRPr="001705D5" w:rsidSect="00FC47B1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A2" w:rsidRDefault="00CC6EA2" w:rsidP="00FC47B1">
      <w:pPr>
        <w:spacing w:after="0" w:line="240" w:lineRule="auto"/>
      </w:pPr>
      <w:r>
        <w:separator/>
      </w:r>
    </w:p>
  </w:endnote>
  <w:endnote w:type="continuationSeparator" w:id="0">
    <w:p w:rsidR="00CC6EA2" w:rsidRDefault="00CC6EA2" w:rsidP="00FC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A2" w:rsidRDefault="00CC6EA2" w:rsidP="00FC47B1">
      <w:pPr>
        <w:spacing w:after="0" w:line="240" w:lineRule="auto"/>
      </w:pPr>
      <w:r>
        <w:separator/>
      </w:r>
    </w:p>
  </w:footnote>
  <w:footnote w:type="continuationSeparator" w:id="0">
    <w:p w:rsidR="00CC6EA2" w:rsidRDefault="00CC6EA2" w:rsidP="00FC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1162"/>
      <w:docPartObj>
        <w:docPartGallery w:val="Page Numbers (Top of Page)"/>
        <w:docPartUnique/>
      </w:docPartObj>
    </w:sdtPr>
    <w:sdtEndPr>
      <w:rPr>
        <w:sz w:val="10"/>
        <w:szCs w:val="10"/>
      </w:rPr>
    </w:sdtEndPr>
    <w:sdtContent>
      <w:p w:rsidR="00246CC3" w:rsidRDefault="006A2147">
        <w:pPr>
          <w:pStyle w:val="a4"/>
          <w:jc w:val="right"/>
        </w:pPr>
        <w:fldSimple w:instr=" PAGE   \* MERGEFORMAT ">
          <w:r w:rsidR="009657D0">
            <w:rPr>
              <w:noProof/>
            </w:rPr>
            <w:t>5</w:t>
          </w:r>
        </w:fldSimple>
      </w:p>
      <w:p w:rsidR="00246CC3" w:rsidRPr="00800704" w:rsidRDefault="00246CC3">
        <w:pPr>
          <w:pStyle w:val="a4"/>
          <w:jc w:val="right"/>
          <w:rPr>
            <w:sz w:val="10"/>
            <w:szCs w:val="10"/>
          </w:rPr>
        </w:pPr>
      </w:p>
      <w:p w:rsidR="00246CC3" w:rsidRPr="00800704" w:rsidRDefault="006A2147">
        <w:pPr>
          <w:pStyle w:val="a4"/>
          <w:jc w:val="right"/>
          <w:rPr>
            <w:sz w:val="10"/>
            <w:szCs w:val="10"/>
          </w:rPr>
        </w:pPr>
      </w:p>
    </w:sdtContent>
  </w:sdt>
  <w:tbl>
    <w:tblPr>
      <w:tblStyle w:val="a3"/>
      <w:tblW w:w="0" w:type="auto"/>
      <w:tblLook w:val="04A0"/>
    </w:tblPr>
    <w:tblGrid>
      <w:gridCol w:w="551"/>
      <w:gridCol w:w="3078"/>
      <w:gridCol w:w="2091"/>
      <w:gridCol w:w="1350"/>
      <w:gridCol w:w="773"/>
      <w:gridCol w:w="773"/>
      <w:gridCol w:w="773"/>
      <w:gridCol w:w="773"/>
      <w:gridCol w:w="773"/>
      <w:gridCol w:w="773"/>
      <w:gridCol w:w="3078"/>
    </w:tblGrid>
    <w:tr w:rsidR="00246CC3" w:rsidRPr="00206AC0" w:rsidTr="00D20FD2">
      <w:tc>
        <w:tcPr>
          <w:tcW w:w="551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1</w:t>
          </w:r>
        </w:p>
      </w:tc>
      <w:tc>
        <w:tcPr>
          <w:tcW w:w="3078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2</w:t>
          </w:r>
        </w:p>
      </w:tc>
      <w:tc>
        <w:tcPr>
          <w:tcW w:w="2091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3</w:t>
          </w:r>
        </w:p>
      </w:tc>
      <w:tc>
        <w:tcPr>
          <w:tcW w:w="1350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4</w:t>
          </w:r>
        </w:p>
      </w:tc>
      <w:tc>
        <w:tcPr>
          <w:tcW w:w="773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5</w:t>
          </w:r>
        </w:p>
      </w:tc>
      <w:tc>
        <w:tcPr>
          <w:tcW w:w="773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6</w:t>
          </w:r>
        </w:p>
      </w:tc>
      <w:tc>
        <w:tcPr>
          <w:tcW w:w="773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7</w:t>
          </w:r>
        </w:p>
      </w:tc>
      <w:tc>
        <w:tcPr>
          <w:tcW w:w="773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8</w:t>
          </w:r>
        </w:p>
      </w:tc>
      <w:tc>
        <w:tcPr>
          <w:tcW w:w="773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9</w:t>
          </w:r>
        </w:p>
      </w:tc>
      <w:tc>
        <w:tcPr>
          <w:tcW w:w="773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10</w:t>
          </w:r>
        </w:p>
      </w:tc>
      <w:tc>
        <w:tcPr>
          <w:tcW w:w="3078" w:type="dxa"/>
        </w:tcPr>
        <w:p w:rsidR="00246CC3" w:rsidRPr="00206AC0" w:rsidRDefault="00246CC3" w:rsidP="00D20FD2">
          <w:pPr>
            <w:jc w:val="center"/>
            <w:rPr>
              <w:rFonts w:ascii="Times New Roman" w:hAnsi="Times New Roman" w:cs="Times New Roman"/>
            </w:rPr>
          </w:pPr>
          <w:r w:rsidRPr="00206AC0">
            <w:rPr>
              <w:rFonts w:ascii="Times New Roman" w:hAnsi="Times New Roman" w:cs="Times New Roman"/>
            </w:rPr>
            <w:t>11</w:t>
          </w:r>
        </w:p>
      </w:tc>
    </w:tr>
  </w:tbl>
  <w:p w:rsidR="00246CC3" w:rsidRPr="00800704" w:rsidRDefault="00246CC3">
    <w:pPr>
      <w:pStyle w:val="a4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705D5"/>
    <w:rsid w:val="00044352"/>
    <w:rsid w:val="0016026A"/>
    <w:rsid w:val="001705D5"/>
    <w:rsid w:val="00206AC0"/>
    <w:rsid w:val="00246CC3"/>
    <w:rsid w:val="0026275D"/>
    <w:rsid w:val="00294FFD"/>
    <w:rsid w:val="002D369A"/>
    <w:rsid w:val="003925C7"/>
    <w:rsid w:val="004217BD"/>
    <w:rsid w:val="0060198E"/>
    <w:rsid w:val="00671164"/>
    <w:rsid w:val="006956C3"/>
    <w:rsid w:val="006A2147"/>
    <w:rsid w:val="00731C24"/>
    <w:rsid w:val="00766757"/>
    <w:rsid w:val="007E07FA"/>
    <w:rsid w:val="007E74C9"/>
    <w:rsid w:val="00800704"/>
    <w:rsid w:val="008063AC"/>
    <w:rsid w:val="00811646"/>
    <w:rsid w:val="009657D0"/>
    <w:rsid w:val="00966638"/>
    <w:rsid w:val="00982A8E"/>
    <w:rsid w:val="00987088"/>
    <w:rsid w:val="00AA50AB"/>
    <w:rsid w:val="00AE54E8"/>
    <w:rsid w:val="00B25956"/>
    <w:rsid w:val="00B72685"/>
    <w:rsid w:val="00BC4EE5"/>
    <w:rsid w:val="00C22C9C"/>
    <w:rsid w:val="00C66E44"/>
    <w:rsid w:val="00CA12CE"/>
    <w:rsid w:val="00CC6EA2"/>
    <w:rsid w:val="00D20FD2"/>
    <w:rsid w:val="00E406E2"/>
    <w:rsid w:val="00E61789"/>
    <w:rsid w:val="00ED1BB6"/>
    <w:rsid w:val="00F14499"/>
    <w:rsid w:val="00F171B5"/>
    <w:rsid w:val="00F279C5"/>
    <w:rsid w:val="00F45992"/>
    <w:rsid w:val="00F63418"/>
    <w:rsid w:val="00FC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B1"/>
  </w:style>
  <w:style w:type="paragraph" w:styleId="a6">
    <w:name w:val="footer"/>
    <w:basedOn w:val="a"/>
    <w:link w:val="a7"/>
    <w:uiPriority w:val="99"/>
    <w:semiHidden/>
    <w:unhideWhenUsed/>
    <w:rsid w:val="00FC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7B1"/>
  </w:style>
  <w:style w:type="paragraph" w:styleId="a8">
    <w:name w:val="Balloon Text"/>
    <w:basedOn w:val="a"/>
    <w:link w:val="a9"/>
    <w:uiPriority w:val="99"/>
    <w:semiHidden/>
    <w:unhideWhenUsed/>
    <w:rsid w:val="00F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23DE60FBD1B3817674BEE401C3FBA51FB87627F80F3DDF3A35DF636xCA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23DE60FBD1B3817674BEE401C3FBA51FA8E647A82F3DDF3A35DF636xCA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23DE60FBD1B3817674BEE401C3FBA51FB8F647F85F3DDF3A35DF636C59CAA2C48B7E4F233C923x5A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6C95-AE0D-43D8-A1ED-91B726F5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RodionovaOK</dc:creator>
  <cp:lastModifiedBy>rahmatulinvd</cp:lastModifiedBy>
  <cp:revision>2</cp:revision>
  <cp:lastPrinted>2013-07-11T05:55:00Z</cp:lastPrinted>
  <dcterms:created xsi:type="dcterms:W3CDTF">2013-07-12T06:53:00Z</dcterms:created>
  <dcterms:modified xsi:type="dcterms:W3CDTF">2013-07-12T06:53:00Z</dcterms:modified>
</cp:coreProperties>
</file>