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59" w:rsidRDefault="003F7859" w:rsidP="003F7859">
      <w:pPr>
        <w:spacing w:after="150"/>
        <w:ind w:firstLine="300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ПРИЛОЖЕНИЕ № 1 </w:t>
      </w:r>
    </w:p>
    <w:p w:rsidR="003F7859" w:rsidRDefault="003F7859" w:rsidP="003F7859">
      <w:pPr>
        <w:spacing w:after="150"/>
        <w:ind w:firstLine="300"/>
        <w:jc w:val="center"/>
        <w:rPr>
          <w:color w:val="auto"/>
        </w:rPr>
      </w:pPr>
    </w:p>
    <w:p w:rsidR="003F7859" w:rsidRDefault="003F7859" w:rsidP="003F7859">
      <w:pPr>
        <w:spacing w:after="150"/>
        <w:ind w:firstLine="300"/>
        <w:jc w:val="center"/>
        <w:rPr>
          <w:color w:val="auto"/>
        </w:rPr>
      </w:pPr>
      <w:r>
        <w:rPr>
          <w:color w:val="auto"/>
        </w:rPr>
        <w:t>Перечень вопросов для тестовых испытаний претендентов</w:t>
      </w:r>
    </w:p>
    <w:p w:rsidR="003F7859" w:rsidRDefault="003F7859" w:rsidP="003F7859">
      <w:pPr>
        <w:spacing w:after="150"/>
        <w:ind w:firstLine="300"/>
        <w:jc w:val="both"/>
        <w:rPr>
          <w:color w:val="auto"/>
          <w:sz w:val="24"/>
          <w:szCs w:val="24"/>
        </w:rPr>
      </w:pPr>
    </w:p>
    <w:tbl>
      <w:tblPr>
        <w:tblW w:w="93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48"/>
        <w:gridCol w:w="2957"/>
        <w:gridCol w:w="5485"/>
        <w:gridCol w:w="31"/>
        <w:gridCol w:w="6"/>
      </w:tblGrid>
      <w:tr w:rsidR="003F7859" w:rsidTr="003F7859">
        <w:trPr>
          <w:gridAfter w:val="2"/>
          <w:wAfter w:w="37" w:type="dxa"/>
          <w:tblHeader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3F7859" w:rsidRDefault="003F7859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</w:t>
            </w:r>
            <w:proofErr w:type="gramEnd"/>
            <w:r>
              <w:rPr>
                <w:sz w:val="26"/>
                <w:szCs w:val="26"/>
              </w:rPr>
              <w:t>/п</w:t>
            </w:r>
          </w:p>
        </w:tc>
        <w:tc>
          <w:tcPr>
            <w:tcW w:w="3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Содержание вопроса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Вариант ответа</w:t>
            </w:r>
          </w:p>
        </w:tc>
      </w:tr>
      <w:tr w:rsidR="003F7859" w:rsidTr="003F7859">
        <w:trPr>
          <w:gridAfter w:val="2"/>
          <w:wAfter w:w="37" w:type="dxa"/>
          <w:trHeight w:val="30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Имеет ли право унитарное предприятие создавать филиалы и открывать представительства?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spacing w:before="120"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Вправе по согласованию с собственником имущества </w:t>
            </w:r>
          </w:p>
        </w:tc>
      </w:tr>
      <w:tr w:rsidR="003F7859" w:rsidTr="003F7859">
        <w:trPr>
          <w:gridAfter w:val="2"/>
          <w:wAfter w:w="37" w:type="dxa"/>
          <w:trHeight w:val="563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вправе</w:t>
            </w:r>
          </w:p>
        </w:tc>
      </w:tr>
      <w:tr w:rsidR="003F7859" w:rsidTr="003F7859">
        <w:trPr>
          <w:gridAfter w:val="2"/>
          <w:wAfter w:w="37" w:type="dxa"/>
          <w:trHeight w:val="29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учредительным документам унитарного предприятия относится: 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Устав и учредительный договор</w:t>
            </w:r>
          </w:p>
        </w:tc>
      </w:tr>
      <w:tr w:rsidR="003F7859" w:rsidTr="003F7859">
        <w:trPr>
          <w:gridAfter w:val="2"/>
          <w:wAfter w:w="37" w:type="dxa"/>
          <w:trHeight w:val="469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Устав </w:t>
            </w:r>
          </w:p>
        </w:tc>
      </w:tr>
      <w:tr w:rsidR="003F7859" w:rsidTr="003F7859">
        <w:trPr>
          <w:gridAfter w:val="2"/>
          <w:wAfter w:w="37" w:type="dxa"/>
          <w:trHeight w:val="167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Учредительный договор</w:t>
            </w:r>
          </w:p>
        </w:tc>
      </w:tr>
      <w:tr w:rsidR="003F7859" w:rsidTr="003F7859">
        <w:trPr>
          <w:gridAfter w:val="2"/>
          <w:wAfter w:w="37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Вправе ли в соответствии с Гражданским кодексом Российской Федерации государственное или муниципальное унитарное предприятие являться собственником движимого имущества?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Вправе по согласованию с собственником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2"/>
          <w:wAfter w:w="37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вправе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2"/>
          <w:wAfter w:w="37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Вправе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2"/>
          <w:wAfter w:w="37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Уполномоченным государственным </w:t>
            </w:r>
            <w:proofErr w:type="gramStart"/>
            <w:r>
              <w:rPr>
                <w:sz w:val="26"/>
                <w:szCs w:val="26"/>
              </w:rPr>
              <w:t>органом</w:t>
            </w:r>
            <w:proofErr w:type="gramEnd"/>
            <w:r>
              <w:rPr>
                <w:sz w:val="26"/>
                <w:szCs w:val="26"/>
              </w:rPr>
              <w:t xml:space="preserve"> осуществляющим предоставление информации из реестра федерального имущества по запросам государственных унитарных предприятий является: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Территориальный орган Федерального агентства по управлению государственным имуществом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2"/>
          <w:wAfter w:w="37" w:type="dxa"/>
          <w:trHeight w:val="26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Федеральное агентство по управлению государственным имуществом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2"/>
          <w:wAfter w:w="37" w:type="dxa"/>
          <w:trHeight w:val="21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Учреждение юстиции по регистрации прав на недвижимое имущество и сделок с ним</w:t>
            </w:r>
          </w:p>
        </w:tc>
      </w:tr>
      <w:tr w:rsidR="003F7859" w:rsidTr="003F7859">
        <w:trPr>
          <w:gridAfter w:val="2"/>
          <w:wAfter w:w="37" w:type="dxa"/>
          <w:trHeight w:val="607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  <w:r>
              <w:rPr>
                <w:sz w:val="26"/>
                <w:szCs w:val="26"/>
              </w:rPr>
              <w:t>Каков минимальный размер уставного фонда государственного унитарного предприятия, основанного на праве хозяйственного ведения?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1000 минимальных </w:t>
            </w:r>
            <w:proofErr w:type="gramStart"/>
            <w:r>
              <w:rPr>
                <w:sz w:val="26"/>
                <w:szCs w:val="26"/>
              </w:rPr>
              <w:t>размеров оплаты труда</w:t>
            </w:r>
            <w:proofErr w:type="gramEnd"/>
            <w:r>
              <w:rPr>
                <w:sz w:val="26"/>
                <w:szCs w:val="26"/>
              </w:rPr>
              <w:t>, установленных федеральным законом на дату государственной регистрации</w:t>
            </w:r>
          </w:p>
        </w:tc>
      </w:tr>
      <w:tr w:rsidR="003F7859" w:rsidTr="003F7859">
        <w:trPr>
          <w:gridAfter w:val="2"/>
          <w:wAfter w:w="37" w:type="dxa"/>
          <w:trHeight w:val="972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3000 минимальных </w:t>
            </w:r>
            <w:proofErr w:type="gramStart"/>
            <w:r>
              <w:rPr>
                <w:sz w:val="26"/>
                <w:szCs w:val="26"/>
              </w:rPr>
              <w:t>размеров оплаты труда</w:t>
            </w:r>
            <w:proofErr w:type="gramEnd"/>
            <w:r>
              <w:rPr>
                <w:sz w:val="26"/>
                <w:szCs w:val="26"/>
              </w:rPr>
              <w:t>, установленных на дату утверждения устава предприятия</w:t>
            </w:r>
          </w:p>
        </w:tc>
      </w:tr>
      <w:tr w:rsidR="003F7859" w:rsidTr="003F7859">
        <w:trPr>
          <w:gridAfter w:val="2"/>
          <w:wAfter w:w="37" w:type="dxa"/>
          <w:trHeight w:val="63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5000 минимальных </w:t>
            </w:r>
            <w:proofErr w:type="gramStart"/>
            <w:r>
              <w:rPr>
                <w:sz w:val="26"/>
                <w:szCs w:val="26"/>
              </w:rPr>
              <w:t>размеров оплаты труда</w:t>
            </w:r>
            <w:proofErr w:type="gramEnd"/>
            <w:r>
              <w:rPr>
                <w:sz w:val="26"/>
                <w:szCs w:val="26"/>
              </w:rPr>
              <w:t xml:space="preserve">, установленных федеральным законом на дату государственной регистрации государственного предприятия </w:t>
            </w:r>
          </w:p>
        </w:tc>
      </w:tr>
      <w:tr w:rsidR="003F7859" w:rsidTr="003F7859">
        <w:trPr>
          <w:gridAfter w:val="2"/>
          <w:wAfter w:w="37" w:type="dxa"/>
          <w:trHeight w:val="184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Какие виды деятельности вправе осуществлять унитарные предприятия?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 виды деятельности</w:t>
            </w:r>
          </w:p>
        </w:tc>
      </w:tr>
      <w:tr w:rsidR="003F7859" w:rsidTr="003F7859">
        <w:trPr>
          <w:gridAfter w:val="2"/>
          <w:wAfter w:w="37" w:type="dxa"/>
          <w:trHeight w:val="10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Виды деятельности, указанные в уставе </w:t>
            </w:r>
          </w:p>
        </w:tc>
      </w:tr>
      <w:tr w:rsidR="003F7859" w:rsidTr="003F7859">
        <w:trPr>
          <w:gridAfter w:val="2"/>
          <w:wAfter w:w="37" w:type="dxa"/>
          <w:trHeight w:val="1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Любые виды деятельности, не запрещенные законом, причем отдельные виды деятельности, перечень которых определяется законом, только на основании специального разрешения (лицензии)</w:t>
            </w:r>
          </w:p>
        </w:tc>
      </w:tr>
      <w:tr w:rsidR="003F7859" w:rsidTr="003F7859">
        <w:trPr>
          <w:gridAfter w:val="2"/>
          <w:wAfter w:w="37" w:type="dxa"/>
          <w:trHeight w:val="35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Устав государственного унитарного предприятия утверждается: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Собственником имущества предприятия</w:t>
            </w:r>
          </w:p>
        </w:tc>
      </w:tr>
      <w:tr w:rsidR="003F7859" w:rsidTr="003F7859">
        <w:trPr>
          <w:gridAfter w:val="2"/>
          <w:wAfter w:w="37" w:type="dxa"/>
          <w:trHeight w:val="33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Уполномоченными на то государственными органами Российской Федерации</w:t>
            </w:r>
          </w:p>
        </w:tc>
      </w:tr>
      <w:tr w:rsidR="003F7859" w:rsidTr="003F7859">
        <w:trPr>
          <w:gridAfter w:val="2"/>
          <w:wAfter w:w="37" w:type="dxa"/>
          <w:trHeight w:val="459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Регистрирующим органом</w:t>
            </w:r>
          </w:p>
        </w:tc>
      </w:tr>
      <w:tr w:rsidR="003F7859" w:rsidTr="003F7859">
        <w:trPr>
          <w:gridAfter w:val="2"/>
          <w:wAfter w:w="37" w:type="dxa"/>
          <w:trHeight w:val="35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Вправе ли унитарное </w:t>
            </w:r>
            <w:proofErr w:type="gramStart"/>
            <w:r>
              <w:rPr>
                <w:sz w:val="26"/>
                <w:szCs w:val="26"/>
              </w:rPr>
              <w:t>предприятие</w:t>
            </w:r>
            <w:proofErr w:type="gramEnd"/>
            <w:r>
              <w:rPr>
                <w:sz w:val="26"/>
                <w:szCs w:val="26"/>
              </w:rPr>
              <w:t xml:space="preserve"> основанное на праве хозяйственного ведения создавать дочерние предприятия?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Вправе без каких-либо согласований</w:t>
            </w:r>
          </w:p>
        </w:tc>
      </w:tr>
      <w:tr w:rsidR="003F7859" w:rsidTr="003F7859">
        <w:trPr>
          <w:gridAfter w:val="2"/>
          <w:wAfter w:w="37" w:type="dxa"/>
          <w:trHeight w:val="38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вправе </w:t>
            </w:r>
          </w:p>
        </w:tc>
      </w:tr>
      <w:tr w:rsidR="003F7859" w:rsidTr="003F7859">
        <w:trPr>
          <w:gridAfter w:val="2"/>
          <w:wAfter w:w="37" w:type="dxa"/>
          <w:trHeight w:val="33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Вправе путем передачи ему в установленном порядке, по согласованию с собственником, части своего имущества в хозяйственное ведение</w:t>
            </w:r>
          </w:p>
        </w:tc>
      </w:tr>
      <w:tr w:rsidR="003F7859" w:rsidTr="003F7859">
        <w:trPr>
          <w:gridAfter w:val="2"/>
          <w:wAfter w:w="37" w:type="dxa"/>
          <w:trHeight w:val="25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Периодичность проведения на федеральном государственном унитарном предприят</w:t>
            </w:r>
            <w:proofErr w:type="gramStart"/>
            <w:r>
              <w:rPr>
                <w:bCs/>
                <w:sz w:val="26"/>
                <w:szCs w:val="26"/>
              </w:rPr>
              <w:t>ии ау</w:t>
            </w:r>
            <w:proofErr w:type="gramEnd"/>
            <w:r>
              <w:rPr>
                <w:bCs/>
                <w:sz w:val="26"/>
                <w:szCs w:val="26"/>
              </w:rPr>
              <w:t>диторских проверок?</w:t>
            </w: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Один раз в три года 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2"/>
          <w:wAfter w:w="37" w:type="dxa"/>
          <w:trHeight w:val="134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</w:tr>
      <w:tr w:rsidR="003F7859" w:rsidTr="003F7859">
        <w:trPr>
          <w:gridAfter w:val="2"/>
          <w:wAfter w:w="37" w:type="dxa"/>
          <w:trHeight w:val="729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Один раз в пять лет</w:t>
            </w:r>
          </w:p>
        </w:tc>
      </w:tr>
      <w:tr w:rsidR="003F7859" w:rsidTr="003F7859">
        <w:trPr>
          <w:gridAfter w:val="1"/>
          <w:wAfter w:w="6" w:type="dxa"/>
          <w:trHeight w:val="385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Может ли досрочно быть расторгнут</w:t>
            </w:r>
            <w:proofErr w:type="gramEnd"/>
            <w:r>
              <w:rPr>
                <w:bCs/>
                <w:sz w:val="26"/>
                <w:szCs w:val="26"/>
              </w:rPr>
              <w:t xml:space="preserve"> трудовой договор с руководителем федерального государственного унитарного предприятия?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может</w:t>
            </w:r>
          </w:p>
        </w:tc>
      </w:tr>
      <w:tr w:rsidR="003F7859" w:rsidTr="003F7859">
        <w:trPr>
          <w:gridAfter w:val="1"/>
          <w:wAfter w:w="6" w:type="dxa"/>
          <w:trHeight w:val="36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Может, в случаях и в порядке предусмотренным законодательством Российской Федерации </w:t>
            </w:r>
          </w:p>
        </w:tc>
      </w:tr>
      <w:tr w:rsidR="003F7859" w:rsidTr="003F7859">
        <w:trPr>
          <w:gridAfter w:val="1"/>
          <w:wAfter w:w="6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унитарное предприятие владеет имуществом на правах: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Постоянного (бессрочного) пользования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Хозяйственного ведения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Оперативного управления</w:t>
            </w:r>
          </w:p>
        </w:tc>
      </w:tr>
      <w:tr w:rsidR="003F7859" w:rsidTr="003F7859">
        <w:trPr>
          <w:gridAfter w:val="1"/>
          <w:wAfter w:w="6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каком порядке государственное унитарное предприятие распоряжается закрепленным за ним недвижимым </w:t>
            </w:r>
            <w:r>
              <w:rPr>
                <w:sz w:val="26"/>
                <w:szCs w:val="26"/>
              </w:rPr>
              <w:lastRenderedPageBreak/>
              <w:t>имуществом?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Самостоятельно </w:t>
            </w:r>
          </w:p>
        </w:tc>
      </w:tr>
      <w:tr w:rsidR="003F7859" w:rsidTr="003F7859">
        <w:trPr>
          <w:gridAfter w:val="1"/>
          <w:wAfter w:w="6" w:type="dxa"/>
          <w:trHeight w:val="26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согласия собственника</w:t>
            </w:r>
          </w:p>
        </w:tc>
      </w:tr>
      <w:tr w:rsidR="003F7859" w:rsidTr="003F7859">
        <w:trPr>
          <w:gridAfter w:val="1"/>
          <w:wAfter w:w="6" w:type="dxa"/>
          <w:trHeight w:val="21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согласия совещательного органа предприятия (ученого, педагогического, научного, научно-технического совета)</w:t>
            </w:r>
          </w:p>
        </w:tc>
      </w:tr>
      <w:tr w:rsidR="003F7859" w:rsidTr="003F7859">
        <w:trPr>
          <w:gridAfter w:val="1"/>
          <w:wAfter w:w="6" w:type="dxa"/>
          <w:trHeight w:val="607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Государственное имущество, закрепленное за государственным унитарным предприятием, унитарное предприятие вправе передать в аренду без проведения конкурса:</w:t>
            </w:r>
          </w:p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 заключении договора аренды сроком до одного года</w:t>
            </w:r>
          </w:p>
        </w:tc>
      </w:tr>
      <w:tr w:rsidR="003F7859" w:rsidTr="003F7859">
        <w:trPr>
          <w:gridAfter w:val="1"/>
          <w:wAfter w:w="6" w:type="dxa"/>
          <w:trHeight w:val="972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согласия совещательного органа предприятия</w:t>
            </w:r>
          </w:p>
        </w:tc>
      </w:tr>
      <w:tr w:rsidR="003F7859" w:rsidTr="003F7859">
        <w:trPr>
          <w:gridAfter w:val="1"/>
          <w:wAfter w:w="6" w:type="dxa"/>
          <w:trHeight w:val="63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решению Президента Российской Федерации и Правительства Российской Федерации</w:t>
            </w:r>
          </w:p>
        </w:tc>
      </w:tr>
      <w:tr w:rsidR="003F7859" w:rsidTr="003F7859">
        <w:trPr>
          <w:gridAfter w:val="1"/>
          <w:wAfter w:w="6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pStyle w:val="a4"/>
              <w:rPr>
                <w:szCs w:val="26"/>
              </w:rPr>
            </w:pPr>
          </w:p>
          <w:p w:rsidR="003F7859" w:rsidRDefault="003F7859">
            <w:pPr>
              <w:pStyle w:val="a4"/>
              <w:rPr>
                <w:szCs w:val="26"/>
              </w:rPr>
            </w:pPr>
            <w:r>
              <w:rPr>
                <w:szCs w:val="26"/>
              </w:rPr>
              <w:t>К обязательным признакам юридического лица относится: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Наличие филиалов и представительств</w:t>
            </w:r>
          </w:p>
        </w:tc>
      </w:tr>
      <w:tr w:rsidR="003F7859" w:rsidTr="003F7859">
        <w:trPr>
          <w:gridAfter w:val="1"/>
          <w:wAfter w:w="6" w:type="dxa"/>
          <w:trHeight w:val="234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ascii="TimesDL" w:hAnsi="TimesDL"/>
                <w:color w:val="auto"/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Территориальная обособленность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ascii="TimesDL" w:hAnsi="TimesDL"/>
                <w:color w:val="auto"/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spacing w:after="1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Самостоятельная имущественная ответственность по своим обязательствам </w:t>
            </w:r>
          </w:p>
        </w:tc>
      </w:tr>
      <w:tr w:rsidR="003F7859" w:rsidTr="003F7859">
        <w:trPr>
          <w:gridAfter w:val="1"/>
          <w:wAfter w:w="6" w:type="dxa"/>
          <w:trHeight w:val="284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Очередность произведения расчетов по удовлетворению требований о возмещении вреда, причиненного жизни и здоровью: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 вторую очередь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30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первую очередь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21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третью очередь</w:t>
            </w:r>
          </w:p>
        </w:tc>
      </w:tr>
      <w:tr w:rsidR="003F7859" w:rsidTr="003F7859">
        <w:trPr>
          <w:gridAfter w:val="1"/>
          <w:wAfter w:w="6" w:type="dxa"/>
          <w:trHeight w:val="15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Признаками банкротства юридического лица являются: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Юридическое лицо признано неспособным </w:t>
            </w:r>
            <w:proofErr w:type="gramStart"/>
            <w:r>
              <w:rPr>
                <w:sz w:val="26"/>
                <w:szCs w:val="26"/>
              </w:rPr>
              <w:t>удовлетворить</w:t>
            </w:r>
            <w:proofErr w:type="gramEnd"/>
            <w:r>
              <w:rPr>
                <w:sz w:val="26"/>
                <w:szCs w:val="26"/>
              </w:rPr>
              <w:t xml:space="preserve"> требованиям кредиторов по денежным обязательствам и/или исполнить обязанность по уплате обязательных платежей, если соответствующие обязательства и/или обязанность не исполнены им в течение трех месяцев с даты, когда они должны были быть исполнены </w:t>
            </w:r>
          </w:p>
        </w:tc>
      </w:tr>
      <w:tr w:rsidR="003F7859" w:rsidTr="003F7859">
        <w:trPr>
          <w:gridAfter w:val="1"/>
          <w:wAfter w:w="6" w:type="dxa"/>
          <w:trHeight w:val="546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Юридическое лицо признано неспособным удовлетворить требованиям кредиторов по денежным обязательствам и/или исполнить обязанность по уплате обязательных платежей, если соответствующие обязательства и/или обязанность не исполнены им в течение трех </w:t>
            </w:r>
            <w:r>
              <w:rPr>
                <w:sz w:val="26"/>
                <w:szCs w:val="26"/>
              </w:rPr>
              <w:lastRenderedPageBreak/>
              <w:t>месяцев с даты, когда они должны были быть исполнены, и если сумма его обязательств превышает стоимость принадлежащего ему имущества других активов</w:t>
            </w:r>
            <w:proofErr w:type="gramEnd"/>
          </w:p>
        </w:tc>
      </w:tr>
      <w:tr w:rsidR="003F7859" w:rsidTr="003F7859">
        <w:trPr>
          <w:gridAfter w:val="1"/>
          <w:wAfter w:w="6" w:type="dxa"/>
          <w:trHeight w:val="234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Представительством юридического лица является: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Обособленное подразделение юридического лица, расположенное вне места его нахождения и осуществляющее все его функции или их часть</w:t>
            </w:r>
          </w:p>
        </w:tc>
      </w:tr>
      <w:tr w:rsidR="003F7859" w:rsidTr="003F7859">
        <w:trPr>
          <w:gridAfter w:val="1"/>
          <w:wAfter w:w="6" w:type="dxa"/>
          <w:trHeight w:val="546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Обособленное подразделение юридического лица, расположенное вне места его нахождения, которое представляет интересы юридического лица и осуществляет их защиту</w:t>
            </w:r>
          </w:p>
        </w:tc>
      </w:tr>
      <w:tr w:rsidR="003F7859" w:rsidTr="003F7859">
        <w:trPr>
          <w:gridAfter w:val="1"/>
          <w:wAfter w:w="6" w:type="dxa"/>
          <w:trHeight w:val="285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  <w:r>
              <w:rPr>
                <w:rStyle w:val="a8"/>
                <w:sz w:val="26"/>
                <w:szCs w:val="26"/>
              </w:rPr>
              <w:t xml:space="preserve">Сроки вступления в силу законодательных актов по налогам  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eastAsia="MS Mincho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истечении десяти дней со дня их официального опубликования и не ранее 1-го числа очередного налогового периода по соответствующему налогу</w:t>
            </w:r>
          </w:p>
        </w:tc>
      </w:tr>
      <w:tr w:rsidR="003F7859" w:rsidTr="003F7859">
        <w:trPr>
          <w:gridAfter w:val="1"/>
          <w:wAfter w:w="6" w:type="dxa"/>
          <w:trHeight w:val="28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eastAsia="MS Mincho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истечении одного месяца со дня их официального опубликования и не ранее 1-го числа очередного налогового периода по соответствующему налогу</w:t>
            </w:r>
          </w:p>
        </w:tc>
      </w:tr>
      <w:tr w:rsidR="003F7859" w:rsidTr="003F7859">
        <w:trPr>
          <w:gridAfter w:val="1"/>
          <w:wAfter w:w="6" w:type="dxa"/>
          <w:trHeight w:val="28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eastAsia="MS Mincho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истечении двух месяцев со дня их официального опубликования и не ранее 1-го числа очередного налогового периода по соответствующему налогу</w:t>
            </w:r>
          </w:p>
        </w:tc>
      </w:tr>
      <w:tr w:rsidR="003F7859" w:rsidTr="003F7859">
        <w:trPr>
          <w:gridAfter w:val="1"/>
          <w:wAfter w:w="6" w:type="dxa"/>
          <w:trHeight w:val="234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bCs/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В</w:t>
            </w:r>
            <w:proofErr w:type="gramEnd"/>
            <w:r>
              <w:rPr>
                <w:bCs/>
                <w:sz w:val="26"/>
                <w:szCs w:val="26"/>
              </w:rPr>
              <w:t xml:space="preserve"> какие сроки кредитная организация,  Банк России  обязаны осуществлять перечисление средств клиента и зачисление средств на его счет?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двух дней после получения соответствующего платежного документа</w:t>
            </w:r>
          </w:p>
        </w:tc>
      </w:tr>
      <w:tr w:rsidR="003F7859" w:rsidTr="003F7859">
        <w:trPr>
          <w:gridAfter w:val="1"/>
          <w:wAfter w:w="6" w:type="dxa"/>
          <w:trHeight w:val="546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позже следующего операционного дня после получения соответствующего платежного документа, если иное не установлено федеральным законом, договором или платежным документом </w:t>
            </w:r>
          </w:p>
        </w:tc>
      </w:tr>
      <w:tr w:rsidR="003F7859" w:rsidTr="003F7859">
        <w:trPr>
          <w:gridAfter w:val="1"/>
          <w:wAfter w:w="6" w:type="dxa"/>
          <w:trHeight w:val="235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каких случаях работодатель может отстранить  работника от исполнения им его обязанностей? 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Работодатель обязан отстранить работника от исполнения обязанностей в случаях, предусмотренных Трудовым Кодексом РФ, а также по требованию уполномоченных на то органов (Госсанэпиднадзора, Прокуратуры и др.)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133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требованию администрации предприятия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1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решению общего собрания трудового коллектива</w:t>
            </w:r>
          </w:p>
        </w:tc>
      </w:tr>
      <w:tr w:rsidR="003F7859" w:rsidTr="003F7859">
        <w:trPr>
          <w:gridAfter w:val="1"/>
          <w:wAfter w:w="6" w:type="dxa"/>
          <w:trHeight w:val="35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Обязан ли работодатель оплачивать своим </w:t>
            </w:r>
            <w:r>
              <w:rPr>
                <w:bCs/>
                <w:sz w:val="26"/>
                <w:szCs w:val="26"/>
              </w:rPr>
              <w:lastRenderedPageBreak/>
              <w:t>сотрудникам, обучающимся по заочной форме в образовательных учреждениях высшего профессионального образования, проезд к месту нахождения высшего учебного заведения и обратно для выполнения лабораторных работ, сдачи зачетов и экзаменов, а также для сдачи государственных, экзаменов, подготовки и защиты дипломного проекта (работы)?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Обязан  оплачивать полностью один раз в учебном году</w:t>
            </w:r>
          </w:p>
        </w:tc>
      </w:tr>
      <w:tr w:rsidR="003F7859" w:rsidTr="003F7859">
        <w:trPr>
          <w:gridAfter w:val="1"/>
          <w:wAfter w:w="6" w:type="dxa"/>
          <w:trHeight w:val="3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Обязан оплачивать частично один раз в учебном году при условии, что обучение осуществляется в образовательном учреждении высшего профессионального образования, имеющем государственную аккредитацию</w:t>
            </w:r>
          </w:p>
        </w:tc>
      </w:tr>
      <w:tr w:rsidR="003F7859" w:rsidTr="003F7859">
        <w:trPr>
          <w:gridAfter w:val="1"/>
          <w:wAfter w:w="6" w:type="dxa"/>
          <w:trHeight w:val="38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Обязан оплачивать один раз в учебном году при условии, что обучение осуществляется в образовательном учреждении высшего профессионального образования, имеющем государственную аккредитацию 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536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Имеет ли право руководитель предприятия на заключение срочного трудового договора</w:t>
            </w: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работником при оформлении его на работу на период временно отсутствующего работника, за которым в соответствии с законом сохраняется место работы?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имеет</w:t>
            </w:r>
          </w:p>
        </w:tc>
      </w:tr>
      <w:tr w:rsidR="003F7859" w:rsidTr="003F7859">
        <w:trPr>
          <w:gridAfter w:val="1"/>
          <w:wAfter w:w="6" w:type="dxa"/>
          <w:trHeight w:val="552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Имеет </w:t>
            </w:r>
          </w:p>
        </w:tc>
      </w:tr>
      <w:tr w:rsidR="003F7859" w:rsidTr="003F7859">
        <w:trPr>
          <w:gridAfter w:val="1"/>
          <w:wAfter w:w="6" w:type="dxa"/>
          <w:trHeight w:val="553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Срочный трудовой договор (контракт) можно заключить в порядке исключения с временными работниками, если такая возможность предусмотрена коллективным договором</w:t>
            </w:r>
          </w:p>
        </w:tc>
      </w:tr>
      <w:tr w:rsidR="003F7859" w:rsidTr="003F7859">
        <w:trPr>
          <w:gridAfter w:val="1"/>
          <w:wAfter w:w="6" w:type="dxa"/>
          <w:trHeight w:val="4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gramStart"/>
            <w:r>
              <w:rPr>
                <w:bCs/>
                <w:sz w:val="26"/>
                <w:szCs w:val="26"/>
              </w:rPr>
              <w:t>В</w:t>
            </w:r>
            <w:proofErr w:type="gramEnd"/>
            <w:r>
              <w:rPr>
                <w:bCs/>
                <w:sz w:val="26"/>
                <w:szCs w:val="26"/>
              </w:rPr>
              <w:t xml:space="preserve"> каких случаях работодатель имеет право требовать от работника, совмещающего свою должность с другой должностью, заключения письменного договора о полной материальной ответственности?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Если характер работы связан с обслуживанием денежных или товарных ценностей</w:t>
            </w:r>
          </w:p>
        </w:tc>
      </w:tr>
      <w:tr w:rsidR="003F7859" w:rsidTr="003F7859">
        <w:trPr>
          <w:gridAfter w:val="1"/>
          <w:wAfter w:w="6" w:type="dxa"/>
          <w:trHeight w:val="452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Если основная или совмещаемая должность или работа предусмотрены в соответствующем Перечне, утвержденном Постановлением Госкомтруда СССР и Секретариатом ВЦСПС 28 декабря 1977 года и при условии, что характер работы связан с обслуживанием денежных или товарных ценностей</w:t>
            </w:r>
            <w:proofErr w:type="gramEnd"/>
          </w:p>
        </w:tc>
      </w:tr>
      <w:tr w:rsidR="003F7859" w:rsidTr="003F7859">
        <w:trPr>
          <w:gridAfter w:val="1"/>
          <w:wAfter w:w="6" w:type="dxa"/>
          <w:trHeight w:val="486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Если основная или совмещаемая должность или работа предусмотрены  соответствующим перечнем работ и категорий работников, утверждаемым в порядке, установленным, Правительством Российской Федерации, при </w:t>
            </w:r>
            <w:r>
              <w:rPr>
                <w:sz w:val="26"/>
                <w:szCs w:val="26"/>
              </w:rPr>
              <w:lastRenderedPageBreak/>
              <w:t xml:space="preserve">условии, что работник достиг возраста 18 лет и характер работы связан с непосредственным обслуживанием или использованием денежных, товарных ценностей или иного имущества </w:t>
            </w:r>
          </w:p>
        </w:tc>
      </w:tr>
      <w:tr w:rsidR="003F7859" w:rsidTr="003F7859">
        <w:trPr>
          <w:gridAfter w:val="1"/>
          <w:wAfter w:w="6" w:type="dxa"/>
          <w:trHeight w:val="2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Работники предупреждаются работодателем о предстоящем высвобождении по сокращению численности или штата: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Персонально и под расписку не менее чем за два месяца до увольнения </w:t>
            </w:r>
          </w:p>
        </w:tc>
      </w:tr>
      <w:tr w:rsidR="003F7859" w:rsidTr="003F7859">
        <w:trPr>
          <w:gridAfter w:val="1"/>
          <w:wAfter w:w="6" w:type="dxa"/>
          <w:trHeight w:val="167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Cs/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 общем собрании устно  не менее чем за три месяца</w:t>
            </w:r>
          </w:p>
        </w:tc>
      </w:tr>
      <w:tr w:rsidR="003F7859" w:rsidTr="003F7859">
        <w:trPr>
          <w:gridAfter w:val="1"/>
          <w:wAfter w:w="6" w:type="dxa"/>
          <w:trHeight w:val="134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Cs/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Персонально устно не менее чем за один месяц</w:t>
            </w:r>
          </w:p>
        </w:tc>
      </w:tr>
      <w:tr w:rsidR="003F7859" w:rsidTr="003F7859">
        <w:trPr>
          <w:gridAfter w:val="1"/>
          <w:wAfter w:w="6" w:type="dxa"/>
          <w:trHeight w:val="284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Может ли быть уволена по сокращению штата одинокая женщина, имеющая шестилетнего ребенка?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Может с согласия соответствующего выборного профсоюзного органа</w:t>
            </w:r>
          </w:p>
        </w:tc>
      </w:tr>
      <w:tr w:rsidR="003F7859" w:rsidTr="003F7859">
        <w:trPr>
          <w:gridAfter w:val="1"/>
          <w:wAfter w:w="6" w:type="dxa"/>
          <w:trHeight w:val="30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может, так как увольнение одиноких матерей при наличии у них ребенка в возрасте до четырнадцати лет возможно только в случае ликвидации организации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Может по усмотрению администрации, если возможности сокращения штата за счет других категорий работников полностью исчерпаны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По результатам аттестации работник признан не соответствующим занимаемой должности. Может ли это явиться причиной расторжения трудового договора по инициативе работодателя?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Может</w:t>
            </w:r>
          </w:p>
          <w:p w:rsidR="003F7859" w:rsidRDefault="003F7859">
            <w:pPr>
              <w:rPr>
                <w:sz w:val="26"/>
                <w:szCs w:val="26"/>
                <w:lang w:val="en-US"/>
              </w:rPr>
            </w:pPr>
          </w:p>
        </w:tc>
      </w:tr>
      <w:tr w:rsidR="003F7859" w:rsidTr="003F7859">
        <w:trPr>
          <w:gridAfter w:val="1"/>
          <w:wAfter w:w="6" w:type="dxa"/>
          <w:trHeight w:val="134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может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435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организации допустил работника к работе без оформления с ним соответствующих документов. Считается ли фактическое допущение к работе работника заключением с ним  трудового договора?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Только заключенный в письменной форме трудовой договор является основанием допуска к работе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519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Фактическое допущение работника к работе расценивается как заключение с ним трудового договора, при этом работодатель обязан оформить с работником трудовой договор не позднее 3-х дней со дня фактического допущения работника к работе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419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Для допуска работника к работе необходимо издать приказ (распоряжение) о приеме на </w:t>
            </w:r>
            <w:r>
              <w:rPr>
                <w:sz w:val="26"/>
                <w:szCs w:val="26"/>
              </w:rPr>
              <w:lastRenderedPageBreak/>
              <w:t>работу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pStyle w:val="1"/>
              <w:spacing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Какая международная организация разработала и приняла «Конвенцию о правах инвалидов»?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ЮНЕСКО в 1968г;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ЮНИСЭФ в 1999г;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Генеральная Ассамблея ООН в 2006г.</w:t>
            </w:r>
          </w:p>
        </w:tc>
      </w:tr>
      <w:tr w:rsidR="003F7859" w:rsidTr="003F7859">
        <w:trPr>
          <w:gridAfter w:val="1"/>
          <w:wAfter w:w="6" w:type="dxa"/>
          <w:trHeight w:val="607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какому классу риска относятся протезно-ортопедические изделия?</w:t>
            </w:r>
          </w:p>
          <w:p w:rsidR="003F7859" w:rsidRDefault="003F7859">
            <w:pPr>
              <w:jc w:val="center"/>
              <w:rPr>
                <w:sz w:val="26"/>
                <w:szCs w:val="26"/>
                <w:highlight w:val="red"/>
              </w:rPr>
            </w:pPr>
          </w:p>
          <w:p w:rsidR="003F7859" w:rsidRDefault="003F7859">
            <w:pPr>
              <w:jc w:val="center"/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 3 - изделия медицинского назначения с высокой степенью </w:t>
            </w:r>
            <w:r>
              <w:rPr>
                <w:spacing w:val="-1"/>
                <w:sz w:val="26"/>
                <w:szCs w:val="26"/>
              </w:rPr>
              <w:t>риска</w:t>
            </w:r>
          </w:p>
        </w:tc>
      </w:tr>
      <w:tr w:rsidR="003F7859" w:rsidTr="003F7859">
        <w:trPr>
          <w:gridAfter w:val="1"/>
          <w:wAfter w:w="6" w:type="dxa"/>
          <w:trHeight w:val="972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класс 26 - изделия медицинского назначения с повышенной степенью </w:t>
            </w:r>
            <w:r>
              <w:rPr>
                <w:spacing w:val="-1"/>
                <w:sz w:val="26"/>
                <w:szCs w:val="26"/>
              </w:rPr>
              <w:t>риска</w:t>
            </w:r>
          </w:p>
        </w:tc>
      </w:tr>
      <w:tr w:rsidR="003F7859" w:rsidTr="003F7859">
        <w:trPr>
          <w:gridAfter w:val="1"/>
          <w:wAfter w:w="6" w:type="dxa"/>
          <w:trHeight w:val="63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 1 - изделия медицинского назначения с низкой степенью риска</w:t>
            </w:r>
          </w:p>
        </w:tc>
      </w:tr>
      <w:tr w:rsidR="003F7859" w:rsidTr="003F7859">
        <w:trPr>
          <w:gridAfter w:val="1"/>
          <w:wAfter w:w="6" w:type="dxa"/>
          <w:trHeight w:val="40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Возможно ли при протезировании больных с сахарным диабетом использование силиконовых чехлов?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категорически запрещено</w:t>
            </w:r>
          </w:p>
        </w:tc>
      </w:tr>
      <w:tr w:rsidR="003F7859" w:rsidTr="003F7859">
        <w:trPr>
          <w:gridAfter w:val="1"/>
          <w:wAfter w:w="6" w:type="dxa"/>
          <w:trHeight w:val="3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только в молодом возрасте</w:t>
            </w:r>
          </w:p>
        </w:tc>
      </w:tr>
      <w:tr w:rsidR="003F7859" w:rsidTr="003F7859">
        <w:trPr>
          <w:gridAfter w:val="1"/>
          <w:wAfter w:w="6" w:type="dxa"/>
          <w:trHeight w:val="33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да, и рекомендованы чехлы низкой плотности</w:t>
            </w:r>
          </w:p>
        </w:tc>
      </w:tr>
      <w:tr w:rsidR="003F7859" w:rsidTr="003F7859">
        <w:trPr>
          <w:gridAfter w:val="1"/>
          <w:wAfter w:w="6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Какой главный конструктивный элемент при изготовлении ортопедической обуви при сахарном диабете?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мягкие </w:t>
            </w:r>
            <w:proofErr w:type="spellStart"/>
            <w:r>
              <w:rPr>
                <w:sz w:val="26"/>
                <w:szCs w:val="26"/>
              </w:rPr>
              <w:t>берцы</w:t>
            </w:r>
            <w:proofErr w:type="spellEnd"/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жесткий</w:t>
            </w:r>
            <w:proofErr w:type="gramEnd"/>
            <w:r>
              <w:rPr>
                <w:sz w:val="26"/>
                <w:szCs w:val="26"/>
              </w:rPr>
              <w:t xml:space="preserve"> подносок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смягченные </w:t>
            </w:r>
            <w:proofErr w:type="spellStart"/>
            <w:r>
              <w:rPr>
                <w:sz w:val="26"/>
                <w:szCs w:val="26"/>
              </w:rPr>
              <w:t>межстелечные</w:t>
            </w:r>
            <w:proofErr w:type="spellEnd"/>
            <w:r>
              <w:rPr>
                <w:sz w:val="26"/>
                <w:szCs w:val="26"/>
              </w:rPr>
              <w:t xml:space="preserve"> слои и стельки</w:t>
            </w:r>
          </w:p>
        </w:tc>
      </w:tr>
      <w:tr w:rsidR="003F7859" w:rsidTr="003F7859">
        <w:trPr>
          <w:gridAfter w:val="1"/>
          <w:wAfter w:w="6" w:type="dxa"/>
          <w:trHeight w:val="452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Виды управления протезами верхних конечностей (назвать неправильный ответ)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тяговый</w:t>
            </w:r>
          </w:p>
        </w:tc>
      </w:tr>
      <w:tr w:rsidR="003F7859" w:rsidTr="003F7859">
        <w:trPr>
          <w:gridAfter w:val="1"/>
          <w:wAfter w:w="6" w:type="dxa"/>
          <w:trHeight w:val="48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биоэлектрический</w:t>
            </w:r>
          </w:p>
        </w:tc>
      </w:tr>
      <w:tr w:rsidR="003F7859" w:rsidTr="003F7859">
        <w:trPr>
          <w:gridAfter w:val="1"/>
          <w:wAfter w:w="6" w:type="dxa"/>
          <w:trHeight w:val="43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бесконтактный</w:t>
            </w:r>
          </w:p>
        </w:tc>
      </w:tr>
      <w:tr w:rsidR="003F7859" w:rsidTr="003F7859">
        <w:trPr>
          <w:gridAfter w:val="1"/>
          <w:wAfter w:w="6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Какое протезно-ортопедическое изделие назначается при </w:t>
            </w:r>
            <w:proofErr w:type="spellStart"/>
            <w:r>
              <w:rPr>
                <w:sz w:val="26"/>
                <w:szCs w:val="26"/>
              </w:rPr>
              <w:t>межлопаточно</w:t>
            </w:r>
            <w:proofErr w:type="spellEnd"/>
            <w:r>
              <w:rPr>
                <w:sz w:val="26"/>
                <w:szCs w:val="26"/>
              </w:rPr>
              <w:t>-грудной резекции?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протез</w:t>
            </w:r>
          </w:p>
        </w:tc>
      </w:tr>
      <w:tr w:rsidR="003F7859" w:rsidTr="003F7859">
        <w:trPr>
          <w:gridAfter w:val="1"/>
          <w:wAfter w:w="6" w:type="dxa"/>
          <w:trHeight w:val="26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тутор</w:t>
            </w:r>
          </w:p>
        </w:tc>
      </w:tr>
      <w:tr w:rsidR="003F7859" w:rsidTr="003F7859">
        <w:trPr>
          <w:gridAfter w:val="1"/>
          <w:wAfter w:w="6" w:type="dxa"/>
          <w:trHeight w:val="21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ортопедический аппарат</w:t>
            </w:r>
          </w:p>
        </w:tc>
      </w:tr>
      <w:tr w:rsidR="003F7859" w:rsidTr="003F7859">
        <w:trPr>
          <w:gridAfter w:val="1"/>
          <w:wAfter w:w="6" w:type="dxa"/>
          <w:trHeight w:val="184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Правило подбора </w:t>
            </w:r>
            <w:proofErr w:type="spellStart"/>
            <w:r>
              <w:rPr>
                <w:sz w:val="26"/>
                <w:szCs w:val="26"/>
              </w:rPr>
              <w:t>углепластиковых</w:t>
            </w:r>
            <w:proofErr w:type="spellEnd"/>
            <w:r>
              <w:rPr>
                <w:sz w:val="26"/>
                <w:szCs w:val="26"/>
              </w:rPr>
              <w:t xml:space="preserve"> стоп при протезировании: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весом пациента по инструкции производителя</w:t>
            </w:r>
          </w:p>
        </w:tc>
      </w:tr>
      <w:tr w:rsidR="003F7859" w:rsidTr="003F7859">
        <w:trPr>
          <w:gridAfter w:val="1"/>
          <w:wAfter w:w="6" w:type="dxa"/>
          <w:trHeight w:val="10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только при одновременном назначении коленного модуля с гидравликой</w:t>
            </w:r>
          </w:p>
        </w:tc>
      </w:tr>
      <w:tr w:rsidR="003F7859" w:rsidTr="003F7859">
        <w:trPr>
          <w:gridAfter w:val="1"/>
          <w:wAfter w:w="6" w:type="dxa"/>
          <w:trHeight w:val="1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только при одновременном назначении силиконового чехла</w:t>
            </w:r>
          </w:p>
        </w:tc>
      </w:tr>
      <w:tr w:rsidR="003F7859" w:rsidTr="003F7859">
        <w:trPr>
          <w:gridAfter w:val="1"/>
          <w:wAfter w:w="6" w:type="dxa"/>
          <w:trHeight w:val="40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Абилитация</w:t>
            </w:r>
            <w:proofErr w:type="spellEnd"/>
            <w:r>
              <w:rPr>
                <w:sz w:val="26"/>
                <w:szCs w:val="26"/>
              </w:rPr>
              <w:t xml:space="preserve"> это: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лечебно-педагогических мероприятий, имеющих целью предупреждение и лечение </w:t>
            </w:r>
            <w:r>
              <w:rPr>
                <w:sz w:val="26"/>
                <w:szCs w:val="26"/>
              </w:rPr>
              <w:lastRenderedPageBreak/>
              <w:t>патологических состояний у детей раннего возраста</w:t>
            </w:r>
          </w:p>
        </w:tc>
      </w:tr>
      <w:tr w:rsidR="003F7859" w:rsidTr="003F7859">
        <w:trPr>
          <w:gridAfter w:val="1"/>
          <w:wAfter w:w="6" w:type="dxa"/>
          <w:trHeight w:val="3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система реабилитационных мероприятий у трудоспособного населения</w:t>
            </w:r>
          </w:p>
        </w:tc>
      </w:tr>
      <w:tr w:rsidR="003F7859" w:rsidTr="003F7859">
        <w:trPr>
          <w:gridAfter w:val="1"/>
          <w:wAfter w:w="6" w:type="dxa"/>
          <w:trHeight w:val="33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система реабилитационных мероприятий у лиц пожилого возраста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318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Тутор это: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фиксирующее устройство для иммобилизации суставов и фиксации конечности (сегментов конечности) в функционально выгодном положении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зубной протез</w:t>
            </w:r>
          </w:p>
        </w:tc>
      </w:tr>
      <w:tr w:rsidR="003F7859" w:rsidTr="003F7859">
        <w:trPr>
          <w:gridAfter w:val="1"/>
          <w:wAfter w:w="6" w:type="dxa"/>
          <w:trHeight w:val="2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разновидность корсета на туловище</w:t>
            </w:r>
          </w:p>
        </w:tc>
      </w:tr>
      <w:tr w:rsidR="003F7859" w:rsidTr="003F7859">
        <w:trPr>
          <w:gridAfter w:val="1"/>
          <w:wAfter w:w="6" w:type="dxa"/>
          <w:trHeight w:val="452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Уровни реабилитационного потенциала, определяемые бюро </w:t>
            </w:r>
            <w:proofErr w:type="gramStart"/>
            <w:r>
              <w:rPr>
                <w:sz w:val="26"/>
                <w:szCs w:val="26"/>
              </w:rPr>
              <w:t>медико-социальной</w:t>
            </w:r>
            <w:proofErr w:type="gramEnd"/>
            <w:r>
              <w:rPr>
                <w:sz w:val="26"/>
                <w:szCs w:val="26"/>
              </w:rPr>
              <w:t xml:space="preserve"> экспертизы в практической деятельности, имеющие важное значение для реабилитационного прогноза. Назвать их.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 (</w:t>
            </w:r>
            <w:proofErr w:type="gramStart"/>
            <w:r>
              <w:rPr>
                <w:sz w:val="26"/>
                <w:szCs w:val="26"/>
              </w:rPr>
              <w:t>высокий</w:t>
            </w:r>
            <w:proofErr w:type="gramEnd"/>
            <w:r>
              <w:rPr>
                <w:sz w:val="26"/>
                <w:szCs w:val="26"/>
              </w:rPr>
              <w:t>, удовлетворительный и низкий);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48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три (1,2,3 степени в соответствии с определением группы инвалидности);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2058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два (</w:t>
            </w:r>
            <w:proofErr w:type="gramStart"/>
            <w:r>
              <w:rPr>
                <w:sz w:val="26"/>
                <w:szCs w:val="26"/>
              </w:rPr>
              <w:t>хороший</w:t>
            </w:r>
            <w:proofErr w:type="gramEnd"/>
            <w:r>
              <w:rPr>
                <w:sz w:val="26"/>
                <w:szCs w:val="26"/>
              </w:rPr>
              <w:t xml:space="preserve"> и плохой).</w:t>
            </w:r>
          </w:p>
        </w:tc>
      </w:tr>
      <w:tr w:rsidR="003F7859" w:rsidTr="003F7859">
        <w:trPr>
          <w:gridAfter w:val="1"/>
          <w:wAfter w:w="6" w:type="dxa"/>
          <w:trHeight w:val="401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spacing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rPr>
                <w:sz w:val="26"/>
                <w:szCs w:val="26"/>
              </w:rPr>
            </w:pP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Какая сумма единовременной выплаты работодателем материальной помощи работнику не облагается подоходным налогом с физических лиц 13%  в течение календарного  года?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5000 рублей</w:t>
            </w: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3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4500 рублей</w:t>
            </w: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3F7859" w:rsidTr="003F7859">
        <w:trPr>
          <w:gridAfter w:val="1"/>
          <w:wAfter w:w="6" w:type="dxa"/>
          <w:trHeight w:val="33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spacing w:line="24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4000 рублей</w:t>
            </w:r>
          </w:p>
        </w:tc>
      </w:tr>
      <w:tr w:rsidR="003F7859" w:rsidTr="003F7859">
        <w:trPr>
          <w:gridAfter w:val="1"/>
          <w:wAfter w:w="6" w:type="dxa"/>
          <w:trHeight w:val="452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К способам обеспечения кредита не относятся: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прибыль</w:t>
            </w:r>
          </w:p>
        </w:tc>
      </w:tr>
      <w:tr w:rsidR="003F7859" w:rsidTr="003F7859">
        <w:trPr>
          <w:gridAfter w:val="1"/>
          <w:wAfter w:w="6" w:type="dxa"/>
          <w:trHeight w:val="48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залог</w:t>
            </w:r>
          </w:p>
        </w:tc>
      </w:tr>
      <w:tr w:rsidR="003F7859" w:rsidTr="003F7859">
        <w:trPr>
          <w:gridAfter w:val="1"/>
          <w:wAfter w:w="6" w:type="dxa"/>
          <w:trHeight w:val="435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гарантия</w:t>
            </w:r>
          </w:p>
        </w:tc>
      </w:tr>
      <w:tr w:rsidR="003F7859" w:rsidTr="003F7859">
        <w:trPr>
          <w:gridAfter w:val="1"/>
          <w:wAfter w:w="6" w:type="dxa"/>
          <w:trHeight w:val="607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  <w:r>
              <w:rPr>
                <w:rFonts w:eastAsia="MS Mincho"/>
                <w:sz w:val="26"/>
                <w:szCs w:val="26"/>
              </w:rPr>
              <w:t>Факторинг – это: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особый вид обслуживания банком продавца</w:t>
            </w:r>
          </w:p>
        </w:tc>
      </w:tr>
      <w:tr w:rsidR="003F7859" w:rsidTr="003F7859">
        <w:trPr>
          <w:gridAfter w:val="1"/>
          <w:wAfter w:w="6" w:type="dxa"/>
          <w:trHeight w:val="724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разновидность вексельного кредита</w:t>
            </w:r>
          </w:p>
        </w:tc>
      </w:tr>
      <w:tr w:rsidR="003F7859" w:rsidTr="003F7859">
        <w:trPr>
          <w:gridAfter w:val="1"/>
          <w:wAfter w:w="6" w:type="dxa"/>
          <w:trHeight w:val="27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  <w:highlight w:val="red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форма долгосрочного кредитования</w:t>
            </w:r>
          </w:p>
        </w:tc>
      </w:tr>
      <w:tr w:rsidR="003F7859" w:rsidTr="003F7859">
        <w:trPr>
          <w:gridAfter w:val="1"/>
          <w:wAfter w:w="6" w:type="dxa"/>
          <w:trHeight w:val="184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Лизинг – это: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форма долгосрочной аренды движимого и недвижимого имущества с последующим правом выкупа</w:t>
            </w:r>
          </w:p>
        </w:tc>
      </w:tr>
      <w:tr w:rsidR="003F7859" w:rsidTr="003F7859">
        <w:trPr>
          <w:gridAfter w:val="1"/>
          <w:wAfter w:w="6" w:type="dxa"/>
          <w:trHeight w:val="10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форма расчетов между покупателями и продавцом</w:t>
            </w:r>
          </w:p>
        </w:tc>
      </w:tr>
      <w:tr w:rsidR="003F7859" w:rsidTr="003F7859">
        <w:trPr>
          <w:gridAfter w:val="1"/>
          <w:wAfter w:w="6" w:type="dxa"/>
          <w:trHeight w:val="151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особый вид кредитования</w:t>
            </w:r>
          </w:p>
        </w:tc>
      </w:tr>
      <w:tr w:rsidR="003F7859" w:rsidTr="003F7859">
        <w:trPr>
          <w:gridAfter w:val="1"/>
          <w:wAfter w:w="6" w:type="dxa"/>
          <w:trHeight w:val="150"/>
        </w:trPr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859" w:rsidRDefault="003F7859" w:rsidP="0093577C">
            <w:pPr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30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Залог – это: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 xml:space="preserve">способ обеспечения обязательства в </w:t>
            </w:r>
            <w:proofErr w:type="spellStart"/>
            <w:r>
              <w:rPr>
                <w:rFonts w:eastAsia="MS Mincho"/>
                <w:sz w:val="26"/>
                <w:szCs w:val="26"/>
              </w:rPr>
              <w:t>т.ч</w:t>
            </w:r>
            <w:proofErr w:type="spellEnd"/>
            <w:r>
              <w:rPr>
                <w:rFonts w:eastAsia="MS Mincho"/>
                <w:sz w:val="26"/>
                <w:szCs w:val="26"/>
              </w:rPr>
              <w:t>. по кредиту</w:t>
            </w:r>
          </w:p>
        </w:tc>
      </w:tr>
      <w:tr w:rsidR="003F7859" w:rsidTr="003F7859">
        <w:trPr>
          <w:gridAfter w:val="1"/>
          <w:wAfter w:w="6" w:type="dxa"/>
          <w:trHeight w:val="150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eastAsia="MS Mincho"/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долгосрочная аренда имущества</w:t>
            </w:r>
          </w:p>
        </w:tc>
      </w:tr>
      <w:tr w:rsidR="003F7859" w:rsidTr="003F7859">
        <w:trPr>
          <w:gridAfter w:val="1"/>
          <w:wAfter w:w="6" w:type="dxa"/>
          <w:trHeight w:val="986"/>
        </w:trPr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9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eastAsia="MS Mincho"/>
                <w:sz w:val="26"/>
                <w:szCs w:val="26"/>
              </w:rPr>
            </w:pPr>
            <w:r>
              <w:rPr>
                <w:rFonts w:eastAsia="MS Mincho"/>
                <w:sz w:val="26"/>
                <w:szCs w:val="26"/>
              </w:rPr>
              <w:t>форма расчета между покупателями и продавцом</w:t>
            </w:r>
          </w:p>
        </w:tc>
      </w:tr>
      <w:tr w:rsidR="003F7859" w:rsidTr="003F7859">
        <w:trPr>
          <w:trHeight w:val="329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Из какого материала изготавливается </w:t>
            </w:r>
            <w:proofErr w:type="gramStart"/>
            <w:r>
              <w:rPr>
                <w:sz w:val="26"/>
                <w:szCs w:val="26"/>
              </w:rPr>
              <w:t>современный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экзопротез</w:t>
            </w:r>
            <w:proofErr w:type="spellEnd"/>
            <w:r>
              <w:rPr>
                <w:sz w:val="26"/>
                <w:szCs w:val="26"/>
              </w:rPr>
              <w:t xml:space="preserve"> молочной железы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ПВХ</w:t>
            </w:r>
          </w:p>
        </w:tc>
      </w:tr>
      <w:tr w:rsidR="003F7859" w:rsidTr="003F7859">
        <w:trPr>
          <w:trHeight w:val="340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Латекс</w:t>
            </w:r>
          </w:p>
        </w:tc>
      </w:tr>
      <w:tr w:rsidR="003F7859" w:rsidTr="003F7859">
        <w:trPr>
          <w:trHeight w:val="205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Силикон</w:t>
            </w:r>
          </w:p>
        </w:tc>
      </w:tr>
      <w:tr w:rsidR="003F7859" w:rsidTr="003F7859">
        <w:trPr>
          <w:trHeight w:val="238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Какие материалы используются при изготовлении </w:t>
            </w:r>
            <w:proofErr w:type="spellStart"/>
            <w:r>
              <w:rPr>
                <w:sz w:val="26"/>
                <w:szCs w:val="26"/>
              </w:rPr>
              <w:t>противопролежневых</w:t>
            </w:r>
            <w:proofErr w:type="spellEnd"/>
            <w:r>
              <w:rPr>
                <w:sz w:val="26"/>
                <w:szCs w:val="26"/>
              </w:rPr>
              <w:t xml:space="preserve"> подушек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Мебельный поролон</w:t>
            </w:r>
          </w:p>
        </w:tc>
      </w:tr>
      <w:tr w:rsidR="003F7859" w:rsidTr="003F7859">
        <w:trPr>
          <w:trHeight w:val="318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Вспененный ПВХ</w:t>
            </w:r>
          </w:p>
        </w:tc>
      </w:tr>
      <w:tr w:rsidR="003F7859" w:rsidTr="003F7859">
        <w:trPr>
          <w:trHeight w:val="261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Вязкоэластичный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пенополиуретан</w:t>
            </w:r>
            <w:proofErr w:type="spellEnd"/>
          </w:p>
        </w:tc>
      </w:tr>
      <w:tr w:rsidR="003F7859" w:rsidTr="003F7859">
        <w:trPr>
          <w:trHeight w:val="250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Какой материал предпочтительнее использовать для облицовки искусственных стоп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Резина</w:t>
            </w:r>
          </w:p>
        </w:tc>
      </w:tr>
      <w:tr w:rsidR="003F7859" w:rsidTr="003F7859">
        <w:trPr>
          <w:trHeight w:val="318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Пенополиуретан</w:t>
            </w:r>
            <w:proofErr w:type="spellEnd"/>
          </w:p>
        </w:tc>
      </w:tr>
      <w:tr w:rsidR="003F7859" w:rsidTr="003F7859">
        <w:trPr>
          <w:trHeight w:val="335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Пенополиэтилен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каких материалов косметические кисти обладают лучшими гигиеническими свойствами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Поливинилхлорида</w:t>
            </w:r>
          </w:p>
        </w:tc>
      </w:tr>
      <w:tr w:rsidR="003F7859" w:rsidTr="003F7859">
        <w:trPr>
          <w:trHeight w:val="261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Латекса</w:t>
            </w:r>
          </w:p>
        </w:tc>
      </w:tr>
      <w:tr w:rsidR="003F7859" w:rsidTr="003F7859">
        <w:trPr>
          <w:trHeight w:val="374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Силикона </w:t>
            </w:r>
          </w:p>
        </w:tc>
      </w:tr>
      <w:tr w:rsidR="003F7859" w:rsidTr="003F7859">
        <w:trPr>
          <w:trHeight w:val="307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какого материала изготавливается энергосберегающий элемент стопы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Углепластик</w:t>
            </w:r>
          </w:p>
        </w:tc>
      </w:tr>
      <w:tr w:rsidR="003F7859" w:rsidTr="003F7859">
        <w:trPr>
          <w:trHeight w:val="352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Резина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Полиэтилен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48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Налоговым периодом признается 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Квартал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Месяц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Календарный год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Показатели экономической эффективности деятельности подведомственных </w:t>
            </w:r>
            <w:r>
              <w:rPr>
                <w:sz w:val="26"/>
                <w:szCs w:val="26"/>
              </w:rPr>
              <w:lastRenderedPageBreak/>
              <w:t>федеральных государственных унитарных предприятий ежегодно утверждаются федеральными органами исполнительной власти</w:t>
            </w:r>
          </w:p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</w:t>
            </w:r>
            <w:proofErr w:type="gramStart"/>
            <w:r>
              <w:rPr>
                <w:sz w:val="26"/>
                <w:szCs w:val="26"/>
              </w:rPr>
              <w:t>составе</w:t>
            </w:r>
            <w:proofErr w:type="gramEnd"/>
            <w:r>
              <w:rPr>
                <w:sz w:val="26"/>
                <w:szCs w:val="26"/>
              </w:rPr>
              <w:t xml:space="preserve"> трудового договора с руководителем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gramStart"/>
            <w:r>
              <w:rPr>
                <w:sz w:val="26"/>
                <w:szCs w:val="26"/>
              </w:rPr>
              <w:t>составе</w:t>
            </w:r>
            <w:proofErr w:type="gramEnd"/>
            <w:r>
              <w:rPr>
                <w:sz w:val="26"/>
                <w:szCs w:val="26"/>
              </w:rPr>
              <w:t xml:space="preserve"> программ их деятельности</w:t>
            </w:r>
          </w:p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Коллективным договором Предприятия 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50.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Ответственность за убытки, причиненные унитарному предприятию его виновными действиями (бездействием), в том числе в случае утраты имущества унитарного предприятия несет</w:t>
            </w:r>
          </w:p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бухгалтер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предприятия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Федеральное агентство по управлению государственным имуществом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51.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pStyle w:val="a6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С каким заболеванием назначаются  постуральные (жесткие) корсеты</w:t>
            </w:r>
            <w:proofErr w:type="gramStart"/>
            <w:r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 xml:space="preserve"> ?</w:t>
            </w:r>
            <w:proofErr w:type="gramEnd"/>
          </w:p>
          <w:p w:rsidR="003F7859" w:rsidRDefault="003F7859">
            <w:pPr>
              <w:pStyle w:val="a6"/>
              <w:rPr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 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Сколиоз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ascii="Courier New" w:hAnsi="Courier New"/>
                <w:b/>
                <w:color w:val="00FF00"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ДЦП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rFonts w:ascii="Courier New" w:hAnsi="Courier New"/>
                <w:b/>
                <w:color w:val="00FF00"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pStyle w:val="a6"/>
              <w:rPr>
                <w:rFonts w:ascii="Times New Roman" w:hAnsi="Times New Roman"/>
                <w:bCs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color w:val="auto"/>
                <w:sz w:val="26"/>
                <w:szCs w:val="26"/>
              </w:rPr>
              <w:t>Травма позвоночника.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Крупная сделка является сделка или несколько взаимосвязанных сделок, связанных с приобретением, отчуждением или возможностью отчуждения унитарным предприятием прямо либо косвенно имущества, стоимость которого составляет:</w:t>
            </w:r>
          </w:p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Более ста процентов уставного фонда унитарного предприятия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Десять процентов резервного фонда предприятия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Более десяти процентов уставного фонда унитарного предприятия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Размер резервного фонда Предприятия составляет: </w:t>
            </w:r>
          </w:p>
          <w:p w:rsidR="003F7859" w:rsidRDefault="003F7859">
            <w:pPr>
              <w:jc w:val="both"/>
              <w:rPr>
                <w:sz w:val="26"/>
                <w:szCs w:val="26"/>
              </w:rPr>
            </w:pPr>
          </w:p>
          <w:p w:rsidR="003F7859" w:rsidRDefault="003F7859">
            <w:pPr>
              <w:ind w:firstLine="708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Пятнадцать процентов уставного фонда Предприятия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Двадцать пять процентов чистой прибыли полученной Предприятием за отчетный период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Любая сумма накопленная Предприятием за 5 лет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Оплата труда руководителя государственного унитарного </w:t>
            </w:r>
            <w:r>
              <w:rPr>
                <w:sz w:val="26"/>
                <w:szCs w:val="26"/>
              </w:rPr>
              <w:lastRenderedPageBreak/>
              <w:t>предприятия определяется:</w:t>
            </w:r>
          </w:p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Работодателем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Федеральным агентством по управлению государственным имуществом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Коллективным договором Предприятия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55.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Имущество унитарного предприятия принадлежит ему на праве: 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Собственности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Общей совместной собственности руководителя Предприятия и Российской Федерации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b/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Хозяйственного ведения или на праве оперативного управления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Конвенции о правах инвалидов заключается: 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gramStart"/>
            <w:r>
              <w:rPr>
                <w:sz w:val="26"/>
                <w:szCs w:val="26"/>
              </w:rPr>
              <w:t>поощрении</w:t>
            </w:r>
            <w:proofErr w:type="gramEnd"/>
            <w:r>
              <w:rPr>
                <w:sz w:val="26"/>
                <w:szCs w:val="26"/>
              </w:rPr>
              <w:t xml:space="preserve">, защите и обеспечении осуществления только инвалидами 1 группы прав человека 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gramStart"/>
            <w:r>
              <w:rPr>
                <w:sz w:val="26"/>
                <w:szCs w:val="26"/>
              </w:rPr>
              <w:t>обеспечении</w:t>
            </w:r>
            <w:proofErr w:type="gramEnd"/>
            <w:r>
              <w:rPr>
                <w:sz w:val="26"/>
                <w:szCs w:val="26"/>
              </w:rPr>
              <w:t xml:space="preserve"> полного и равного осуществления инвалидами 2,3 группы в поощрении уважения присущего им достоинства.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proofErr w:type="gramStart"/>
            <w:r>
              <w:rPr>
                <w:sz w:val="26"/>
                <w:szCs w:val="26"/>
              </w:rPr>
              <w:t>поощрении</w:t>
            </w:r>
            <w:proofErr w:type="gramEnd"/>
            <w:r>
              <w:rPr>
                <w:sz w:val="26"/>
                <w:szCs w:val="26"/>
              </w:rPr>
              <w:t>, защите и обеспечении полного и равного осуществления всеми инвалидами всех прав человека и основных свобод, а также в поощрении уважения присущего им достоинства.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Защита личной целостности в соответствии Конвенцией о правах инвалидов</w:t>
            </w:r>
          </w:p>
          <w:p w:rsidR="003F7859" w:rsidRDefault="003F7859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</w:p>
          <w:p w:rsidR="003F7859" w:rsidRDefault="003F7859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  <w:p w:rsidR="003F7859" w:rsidRDefault="003F7859">
            <w:pPr>
              <w:autoSpaceDE w:val="0"/>
              <w:autoSpaceDN w:val="0"/>
              <w:adjustRightInd w:val="0"/>
              <w:ind w:firstLine="540"/>
              <w:jc w:val="both"/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Имеют право на уважение только инвалиды 1 группы к его физической и психической целостности наравне с другими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Каждый инвалид имеет право на уважение его физической и психической целостности наравне с другими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Имеют право на уважение только дети – инвалиды и пожилые люди </w:t>
            </w: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58.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Требования к назначению сложной и малосложной ортопедической обуви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Обувь предназначена для взрослых и детей с деформациями и дефектами стоп для восстановления или компенсации </w:t>
            </w:r>
            <w:proofErr w:type="spellStart"/>
            <w:r>
              <w:rPr>
                <w:sz w:val="26"/>
                <w:szCs w:val="26"/>
              </w:rPr>
              <w:t>статикодинамической</w:t>
            </w:r>
            <w:proofErr w:type="spellEnd"/>
            <w:r>
              <w:rPr>
                <w:sz w:val="26"/>
                <w:szCs w:val="26"/>
              </w:rPr>
              <w:t xml:space="preserve"> функции: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обувь ортопедическая сложная назначается при выраженных анатомических изменениях стоп (</w:t>
            </w:r>
            <w:proofErr w:type="spellStart"/>
            <w:r>
              <w:rPr>
                <w:sz w:val="26"/>
                <w:szCs w:val="26"/>
              </w:rPr>
              <w:t>эквинусная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эквино-варусная</w:t>
            </w:r>
            <w:proofErr w:type="spellEnd"/>
            <w:r>
              <w:rPr>
                <w:sz w:val="26"/>
                <w:szCs w:val="26"/>
              </w:rPr>
              <w:t>, открытые трофические язвы, поло-</w:t>
            </w:r>
            <w:proofErr w:type="spellStart"/>
            <w:r>
              <w:rPr>
                <w:sz w:val="26"/>
                <w:szCs w:val="26"/>
              </w:rPr>
              <w:t>варусная</w:t>
            </w:r>
            <w:proofErr w:type="spellEnd"/>
            <w:r>
              <w:rPr>
                <w:sz w:val="26"/>
                <w:szCs w:val="26"/>
              </w:rPr>
              <w:t xml:space="preserve"> стопа, культи стоп, укорочение нижней конечности, на «слоновую» стопу и др.), а также для </w:t>
            </w:r>
            <w:proofErr w:type="spellStart"/>
            <w:r>
              <w:rPr>
                <w:sz w:val="26"/>
                <w:szCs w:val="26"/>
              </w:rPr>
              <w:t>бездвуруких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3F7859" w:rsidRDefault="003F785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-обувь ортопедическая малосложная </w:t>
            </w:r>
            <w:r>
              <w:rPr>
                <w:sz w:val="26"/>
                <w:szCs w:val="26"/>
              </w:rPr>
              <w:lastRenderedPageBreak/>
              <w:t>назначается при умеренно выраженных анатомических изменениях стоп (плоскостопие, пяточные «шпоры», разные размеры стоп, укорочение нижней конечности с компенсацией до 3 см).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Обувь предназначена для взрослых и детей с деформациями и дефектами стоп для восстановления или компенсации </w:t>
            </w:r>
            <w:proofErr w:type="spellStart"/>
            <w:r>
              <w:rPr>
                <w:sz w:val="26"/>
                <w:szCs w:val="26"/>
              </w:rPr>
              <w:t>статикодинамической</w:t>
            </w:r>
            <w:proofErr w:type="spellEnd"/>
            <w:r>
              <w:rPr>
                <w:sz w:val="26"/>
                <w:szCs w:val="26"/>
              </w:rPr>
              <w:t xml:space="preserve"> функции: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обувь ортопедическая сложная назначается при выраженных анатомических изменениях стоп (</w:t>
            </w:r>
            <w:proofErr w:type="spellStart"/>
            <w:r>
              <w:rPr>
                <w:sz w:val="26"/>
                <w:szCs w:val="26"/>
              </w:rPr>
              <w:t>эквинусная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эквино-варусная</w:t>
            </w:r>
            <w:proofErr w:type="spellEnd"/>
            <w:r>
              <w:rPr>
                <w:sz w:val="26"/>
                <w:szCs w:val="26"/>
              </w:rPr>
              <w:t>, поло-</w:t>
            </w:r>
            <w:proofErr w:type="spellStart"/>
            <w:r>
              <w:rPr>
                <w:sz w:val="26"/>
                <w:szCs w:val="26"/>
              </w:rPr>
              <w:t>варусная</w:t>
            </w:r>
            <w:proofErr w:type="spellEnd"/>
            <w:r>
              <w:rPr>
                <w:sz w:val="26"/>
                <w:szCs w:val="26"/>
              </w:rPr>
              <w:t xml:space="preserve"> стопа, культи стоп, укорочение нижней конечности, на «слоновую» стопу), а также для </w:t>
            </w:r>
            <w:proofErr w:type="spellStart"/>
            <w:r>
              <w:rPr>
                <w:sz w:val="26"/>
                <w:szCs w:val="26"/>
              </w:rPr>
              <w:t>бездвуруких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-обувь ортопедическая малосложная назначается при умеренно выраженных анатомических изменениях стоп (плоскостопие, пяточные «шпоры», разные размеры стоп, укорочение нижней конечности с компенсацией до 3 см) 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Обувь предназначена для взрослых и детей с деформациями и дефектами стоп для восстановления или компенсации </w:t>
            </w:r>
            <w:proofErr w:type="spellStart"/>
            <w:r>
              <w:rPr>
                <w:sz w:val="26"/>
                <w:szCs w:val="26"/>
              </w:rPr>
              <w:t>статикодинамической</w:t>
            </w:r>
            <w:proofErr w:type="spellEnd"/>
            <w:r>
              <w:rPr>
                <w:sz w:val="26"/>
                <w:szCs w:val="26"/>
              </w:rPr>
              <w:t xml:space="preserve"> функции: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обувь ортопедическая сложная назначается при выраженных анатомических изменениях стоп (</w:t>
            </w:r>
            <w:proofErr w:type="spellStart"/>
            <w:r>
              <w:rPr>
                <w:sz w:val="26"/>
                <w:szCs w:val="26"/>
              </w:rPr>
              <w:t>эквинусная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эквино-варусная</w:t>
            </w:r>
            <w:proofErr w:type="spellEnd"/>
            <w:r>
              <w:rPr>
                <w:sz w:val="26"/>
                <w:szCs w:val="26"/>
              </w:rPr>
              <w:t>, поло-</w:t>
            </w:r>
            <w:proofErr w:type="spellStart"/>
            <w:r>
              <w:rPr>
                <w:sz w:val="26"/>
                <w:szCs w:val="26"/>
              </w:rPr>
              <w:t>варусная</w:t>
            </w:r>
            <w:proofErr w:type="spellEnd"/>
            <w:r>
              <w:rPr>
                <w:sz w:val="26"/>
                <w:szCs w:val="26"/>
              </w:rPr>
              <w:t xml:space="preserve"> стопа, культи стоп, укорочение нижней конечности, на «слоновую» стопу), а также для </w:t>
            </w:r>
            <w:proofErr w:type="spellStart"/>
            <w:r>
              <w:rPr>
                <w:sz w:val="26"/>
                <w:szCs w:val="26"/>
              </w:rPr>
              <w:t>бездвуруких</w:t>
            </w:r>
            <w:proofErr w:type="spellEnd"/>
            <w:r>
              <w:rPr>
                <w:sz w:val="26"/>
                <w:szCs w:val="26"/>
              </w:rPr>
              <w:t>;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-обувь ортопедическая малосложная назначается при умеренно выраженных анатомических изменениях стоп (плоскостопие, пяточные «шпоры», разные размеры стоп, поло-</w:t>
            </w:r>
            <w:proofErr w:type="spellStart"/>
            <w:r>
              <w:rPr>
                <w:sz w:val="26"/>
                <w:szCs w:val="26"/>
              </w:rPr>
              <w:t>варусная</w:t>
            </w:r>
            <w:proofErr w:type="spellEnd"/>
            <w:r>
              <w:rPr>
                <w:sz w:val="26"/>
                <w:szCs w:val="26"/>
              </w:rPr>
              <w:t xml:space="preserve"> стопа, укорочение нижней конечности с компенсацией до 1 см)</w:t>
            </w:r>
          </w:p>
          <w:p w:rsidR="003F7859" w:rsidRDefault="003F7859">
            <w:pPr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Основные конструктивные </w:t>
            </w:r>
            <w:r>
              <w:rPr>
                <w:sz w:val="26"/>
                <w:szCs w:val="26"/>
              </w:rPr>
              <w:lastRenderedPageBreak/>
              <w:t>признаки сложной и малосложной ортопедической обуви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Сложная – две специальные детали или косок 3 см и более, допускается изготавливать на </w:t>
            </w:r>
            <w:r>
              <w:rPr>
                <w:sz w:val="26"/>
                <w:szCs w:val="26"/>
              </w:rPr>
              <w:lastRenderedPageBreak/>
              <w:t>«слоновую» стопу без специальных деталей, малосложная – одна специальная деталь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Сложная-не менее трех специальных деталей, малосложная –  одна специальная деталь, с </w:t>
            </w:r>
            <w:proofErr w:type="spellStart"/>
            <w:r>
              <w:rPr>
                <w:sz w:val="26"/>
                <w:szCs w:val="26"/>
              </w:rPr>
              <w:t>межстелечным</w:t>
            </w:r>
            <w:proofErr w:type="spellEnd"/>
            <w:r>
              <w:rPr>
                <w:sz w:val="26"/>
                <w:szCs w:val="26"/>
              </w:rPr>
              <w:t xml:space="preserve"> слоем</w:t>
            </w: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Сложная - не менее двух специальных деталей или косок 3 см и более, допускается изготавливать на «слоновую» стопу без специальных деталей, малосложна</w:t>
            </w:r>
            <w:proofErr w:type="gramStart"/>
            <w:r>
              <w:rPr>
                <w:sz w:val="26"/>
                <w:szCs w:val="26"/>
              </w:rPr>
              <w:t>я-</w:t>
            </w:r>
            <w:proofErr w:type="gramEnd"/>
            <w:r>
              <w:rPr>
                <w:sz w:val="26"/>
                <w:szCs w:val="26"/>
              </w:rPr>
              <w:t xml:space="preserve"> не менее одной специальной детали, с </w:t>
            </w:r>
            <w:proofErr w:type="spellStart"/>
            <w:r>
              <w:rPr>
                <w:sz w:val="26"/>
                <w:szCs w:val="26"/>
              </w:rPr>
              <w:t>межстелечным</w:t>
            </w:r>
            <w:proofErr w:type="spellEnd"/>
            <w:r>
              <w:rPr>
                <w:sz w:val="26"/>
                <w:szCs w:val="26"/>
              </w:rPr>
              <w:t xml:space="preserve"> слоем, выполненным по ортопедической колодке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9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tabs>
                <w:tab w:val="left" w:pos="22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60.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859" w:rsidRDefault="003F7859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Методы крепления деталей низа, применяемых при изготовлении сложной ортопедической обуви?</w:t>
            </w: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Клеевой, </w:t>
            </w:r>
            <w:proofErr w:type="spellStart"/>
            <w:r>
              <w:rPr>
                <w:sz w:val="26"/>
                <w:szCs w:val="26"/>
              </w:rPr>
              <w:t>рантовый</w:t>
            </w:r>
            <w:proofErr w:type="spellEnd"/>
            <w:r>
              <w:rPr>
                <w:sz w:val="26"/>
                <w:szCs w:val="26"/>
              </w:rPr>
              <w:t xml:space="preserve">, рантово-клеевой, рантово-прошивной, </w:t>
            </w:r>
            <w:proofErr w:type="spellStart"/>
            <w:r>
              <w:rPr>
                <w:sz w:val="26"/>
                <w:szCs w:val="26"/>
              </w:rPr>
              <w:t>доппельный</w:t>
            </w:r>
            <w:proofErr w:type="spellEnd"/>
            <w:r>
              <w:rPr>
                <w:sz w:val="26"/>
                <w:szCs w:val="26"/>
              </w:rPr>
              <w:t xml:space="preserve">, литьевой, строчечно-литьевой 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Клеевой, </w:t>
            </w:r>
            <w:proofErr w:type="spellStart"/>
            <w:r>
              <w:rPr>
                <w:sz w:val="26"/>
                <w:szCs w:val="26"/>
              </w:rPr>
              <w:t>рантовый</w:t>
            </w:r>
            <w:proofErr w:type="spellEnd"/>
            <w:r>
              <w:rPr>
                <w:sz w:val="26"/>
                <w:szCs w:val="26"/>
              </w:rPr>
              <w:t xml:space="preserve">, рантово-клеевой, рантово-прошивной, сандальный, </w:t>
            </w:r>
            <w:proofErr w:type="spellStart"/>
            <w:r>
              <w:rPr>
                <w:sz w:val="26"/>
                <w:szCs w:val="26"/>
              </w:rPr>
              <w:t>доппельный</w:t>
            </w:r>
            <w:proofErr w:type="spellEnd"/>
            <w:r>
              <w:rPr>
                <w:sz w:val="26"/>
                <w:szCs w:val="26"/>
              </w:rPr>
              <w:t>, литьевой, строчечно-литьевой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</w:p>
        </w:tc>
      </w:tr>
      <w:tr w:rsidR="003F7859" w:rsidTr="003F7859">
        <w:trPr>
          <w:trHeight w:val="193"/>
        </w:trPr>
        <w:tc>
          <w:tcPr>
            <w:tcW w:w="39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2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7859" w:rsidRDefault="003F7859">
            <w:pPr>
              <w:rPr>
                <w:sz w:val="26"/>
                <w:szCs w:val="26"/>
              </w:rPr>
            </w:pPr>
          </w:p>
        </w:tc>
        <w:tc>
          <w:tcPr>
            <w:tcW w:w="5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859" w:rsidRDefault="003F785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Клеевой, </w:t>
            </w:r>
            <w:proofErr w:type="spellStart"/>
            <w:r>
              <w:rPr>
                <w:sz w:val="26"/>
                <w:szCs w:val="26"/>
              </w:rPr>
              <w:t>рантовый</w:t>
            </w:r>
            <w:proofErr w:type="spellEnd"/>
            <w:r>
              <w:rPr>
                <w:sz w:val="26"/>
                <w:szCs w:val="26"/>
              </w:rPr>
              <w:t xml:space="preserve">, рантово-прошивной, </w:t>
            </w:r>
            <w:proofErr w:type="spellStart"/>
            <w:r>
              <w:rPr>
                <w:sz w:val="26"/>
                <w:szCs w:val="26"/>
              </w:rPr>
              <w:t>доппельный</w:t>
            </w:r>
            <w:proofErr w:type="spellEnd"/>
            <w:r>
              <w:rPr>
                <w:sz w:val="26"/>
                <w:szCs w:val="26"/>
              </w:rPr>
              <w:t>, литьевой, строчечно-литьевой</w:t>
            </w:r>
          </w:p>
          <w:p w:rsidR="003F7859" w:rsidRDefault="003F7859">
            <w:pPr>
              <w:pStyle w:val="a3"/>
              <w:rPr>
                <w:sz w:val="26"/>
                <w:szCs w:val="26"/>
              </w:rPr>
            </w:pPr>
          </w:p>
        </w:tc>
      </w:tr>
    </w:tbl>
    <w:p w:rsidR="003F7859" w:rsidRDefault="003F7859" w:rsidP="003F7859">
      <w:pPr>
        <w:spacing w:after="150"/>
        <w:ind w:firstLine="300"/>
        <w:jc w:val="both"/>
        <w:rPr>
          <w:color w:val="auto"/>
          <w:sz w:val="24"/>
          <w:szCs w:val="24"/>
        </w:rPr>
      </w:pPr>
    </w:p>
    <w:p w:rsidR="003F7859" w:rsidRDefault="003F7859" w:rsidP="003F7859">
      <w:pPr>
        <w:spacing w:after="150"/>
        <w:ind w:firstLine="300"/>
        <w:jc w:val="both"/>
        <w:rPr>
          <w:color w:val="auto"/>
          <w:sz w:val="24"/>
          <w:szCs w:val="24"/>
        </w:rPr>
      </w:pPr>
    </w:p>
    <w:p w:rsidR="003F7859" w:rsidRDefault="003F7859" w:rsidP="003F7859">
      <w:pPr>
        <w:spacing w:after="150"/>
        <w:ind w:firstLine="300"/>
        <w:jc w:val="both"/>
        <w:rPr>
          <w:color w:val="auto"/>
          <w:sz w:val="24"/>
          <w:szCs w:val="24"/>
        </w:rPr>
      </w:pPr>
    </w:p>
    <w:p w:rsidR="00274886" w:rsidRDefault="00274886">
      <w:bookmarkStart w:id="0" w:name="_GoBack"/>
      <w:bookmarkEnd w:id="0"/>
    </w:p>
    <w:sectPr w:rsidR="00274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DL">
    <w:altName w:val="Arial"/>
    <w:charset w:val="CC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767B"/>
    <w:multiLevelType w:val="hybridMultilevel"/>
    <w:tmpl w:val="607CDD38"/>
    <w:lvl w:ilvl="0" w:tplc="89A04C66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56"/>
    <w:rsid w:val="00274886"/>
    <w:rsid w:val="003F7859"/>
    <w:rsid w:val="00F4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85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859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F7859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240" w:line="480" w:lineRule="atLeast"/>
      <w:jc w:val="center"/>
    </w:pPr>
    <w:rPr>
      <w:rFonts w:ascii="TimesDL" w:hAnsi="TimesDL"/>
      <w:color w:val="auto"/>
      <w:sz w:val="26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F7859"/>
    <w:rPr>
      <w:rFonts w:ascii="TimesDL" w:eastAsia="Times New Roman" w:hAnsi="TimesDL" w:cs="Times New Roman"/>
      <w:sz w:val="26"/>
      <w:szCs w:val="20"/>
      <w:lang w:eastAsia="ru-RU"/>
    </w:rPr>
  </w:style>
  <w:style w:type="paragraph" w:styleId="a6">
    <w:name w:val="Plain Text"/>
    <w:basedOn w:val="a"/>
    <w:link w:val="a7"/>
    <w:uiPriority w:val="99"/>
    <w:unhideWhenUsed/>
    <w:rsid w:val="003F7859"/>
    <w:rPr>
      <w:rFonts w:ascii="Courier New" w:hAnsi="Courier New"/>
      <w:color w:val="00FF00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3F7859"/>
    <w:rPr>
      <w:rFonts w:ascii="Courier New" w:eastAsia="Times New Roman" w:hAnsi="Courier New" w:cs="Times New Roman"/>
      <w:color w:val="00FF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F7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3F7859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styleId="a8">
    <w:name w:val="Strong"/>
    <w:basedOn w:val="a0"/>
    <w:qFormat/>
    <w:rsid w:val="003F78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859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859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F7859"/>
    <w:pPr>
      <w:tabs>
        <w:tab w:val="center" w:pos="4252"/>
        <w:tab w:val="right" w:pos="8504"/>
      </w:tabs>
      <w:overflowPunct w:val="0"/>
      <w:autoSpaceDE w:val="0"/>
      <w:autoSpaceDN w:val="0"/>
      <w:adjustRightInd w:val="0"/>
      <w:spacing w:after="240" w:line="480" w:lineRule="atLeast"/>
      <w:jc w:val="center"/>
    </w:pPr>
    <w:rPr>
      <w:rFonts w:ascii="TimesDL" w:hAnsi="TimesDL"/>
      <w:color w:val="auto"/>
      <w:sz w:val="26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3F7859"/>
    <w:rPr>
      <w:rFonts w:ascii="TimesDL" w:eastAsia="Times New Roman" w:hAnsi="TimesDL" w:cs="Times New Roman"/>
      <w:sz w:val="26"/>
      <w:szCs w:val="20"/>
      <w:lang w:eastAsia="ru-RU"/>
    </w:rPr>
  </w:style>
  <w:style w:type="paragraph" w:styleId="a6">
    <w:name w:val="Plain Text"/>
    <w:basedOn w:val="a"/>
    <w:link w:val="a7"/>
    <w:uiPriority w:val="99"/>
    <w:unhideWhenUsed/>
    <w:rsid w:val="003F7859"/>
    <w:rPr>
      <w:rFonts w:ascii="Courier New" w:hAnsi="Courier New"/>
      <w:color w:val="00FF00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3F7859"/>
    <w:rPr>
      <w:rFonts w:ascii="Courier New" w:eastAsia="Times New Roman" w:hAnsi="Courier New" w:cs="Times New Roman"/>
      <w:color w:val="00FF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F78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3F7859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character" w:styleId="a8">
    <w:name w:val="Strong"/>
    <w:basedOn w:val="a0"/>
    <w:qFormat/>
    <w:rsid w:val="003F78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4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2824</Words>
  <Characters>16099</Characters>
  <Application>Microsoft Office Word</Application>
  <DocSecurity>0</DocSecurity>
  <Lines>134</Lines>
  <Paragraphs>37</Paragraphs>
  <ScaleCrop>false</ScaleCrop>
  <Company/>
  <LinksUpToDate>false</LinksUpToDate>
  <CharactersWithSpaces>18886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rahmatulinvd</dc:creator>
  <cp:keywords/>
  <dc:description/>
  <cp:lastModifiedBy>rahmatulinvd</cp:lastModifiedBy>
  <cp:revision>2</cp:revision>
  <dcterms:created xsi:type="dcterms:W3CDTF">2013-12-16T12:18:00Z</dcterms:created>
  <dcterms:modified xsi:type="dcterms:W3CDTF">2013-12-16T12:19:00Z</dcterms:modified>
</cp:coreProperties>
</file>