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C" w:rsidRPr="006315A2" w:rsidRDefault="00466E6C"/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right"/>
            </w:pPr>
            <w:r w:rsidRPr="006315A2">
              <w:rPr>
                <w:rFonts w:ascii="Times New Roman" w:hAnsi="Times New Roman" w:cs="Times New Roman"/>
                <w:sz w:val="28"/>
                <w:szCs w:val="28"/>
              </w:rPr>
              <w:t>Таблица 20</w:t>
            </w:r>
          </w:p>
        </w:tc>
      </w:tr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b/>
                <w:sz w:val="28"/>
                <w:szCs w:val="28"/>
              </w:rPr>
              <w:t>Отчет об использовании бюджетных ассигнований на реализацию государственной программы по расходам федерального бюджета и бюджетов внебюджетных фондов Российской Федерации и бюджетов внебюджетных фондов Российской Федерации</w:t>
            </w:r>
          </w:p>
        </w:tc>
      </w:tr>
    </w:tbl>
    <w:p w:rsidR="00466E6C" w:rsidRPr="006315A2" w:rsidRDefault="00466E6C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1521"/>
        <w:gridCol w:w="2135"/>
        <w:gridCol w:w="1867"/>
        <w:gridCol w:w="1057"/>
        <w:gridCol w:w="1058"/>
        <w:gridCol w:w="1058"/>
        <w:gridCol w:w="1058"/>
        <w:gridCol w:w="1597"/>
        <w:gridCol w:w="1597"/>
        <w:gridCol w:w="1612"/>
      </w:tblGrid>
      <w:tr w:rsidR="00466E6C" w:rsidRPr="006315A2">
        <w:trPr>
          <w:tblHeader/>
        </w:trPr>
        <w:tc>
          <w:tcPr>
            <w:tcW w:w="462" w:type="pct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структурного элемен</w:t>
            </w:r>
            <w:bookmarkStart w:id="0" w:name="_GoBack"/>
            <w:bookmarkEnd w:id="0"/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</w:p>
        </w:tc>
        <w:tc>
          <w:tcPr>
            <w:tcW w:w="648" w:type="pct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ГРБС (ответственный исполнитель, соисполнитель, участник)</w:t>
            </w:r>
          </w:p>
        </w:tc>
        <w:tc>
          <w:tcPr>
            <w:tcW w:w="370" w:type="pct"/>
            <w:gridSpan w:val="4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5" w:type="pct"/>
            <w:gridSpan w:val="3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Объемы бюджетных ассигнований (тыс. руб.)</w:t>
            </w:r>
          </w:p>
        </w:tc>
      </w:tr>
      <w:tr w:rsidR="00466E6C" w:rsidRPr="006315A2">
        <w:trPr>
          <w:tblHeader/>
        </w:trPr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proofErr w:type="spellStart"/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пГП</w:t>
            </w:r>
            <w:proofErr w:type="spellEnd"/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ГВФ, план на 1 января 2021 года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бюджета, бюджетов ГВФ на 31 декабря 2021 года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</w:t>
            </w:r>
          </w:p>
        </w:tc>
      </w:tr>
      <w:tr w:rsidR="00466E6C" w:rsidRPr="006315A2">
        <w:trPr>
          <w:tblHeader/>
        </w:trPr>
        <w:tc>
          <w:tcPr>
            <w:tcW w:w="462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48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</w:rPr>
            </w:pPr>
            <w:r w:rsidRPr="006315A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07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135 624 915,50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102 972 251,70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90 835 869,05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135 624 915,50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102 972 251,70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102 132 331,00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1 676 972,20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1 697 292,50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1 697 292,50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133 947 943,30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89 028 498,10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88 188 577,40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академия народного хозяйства и государственной службы при Президенте 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384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849 999,15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131 551 117,20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97 891 604,10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85 833 457,75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131 551 117,20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97 891 604,10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97 129 919,70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366 979,90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266 420,30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266 420,30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131 184 137,30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85 378 722,70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84 617 038,30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849 999,15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нормативно-правовой и методической базы в сфере занятости населения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12 724 931,70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1 394 956,65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12 724 931,70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12 691 418,60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578 470,60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544 957,50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849 999,15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12 146 461,10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Развитие трудовой мобильности населения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рынка труда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1 724,60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выплаты безработным гражданам и оптимизация критериев назначения и 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размеров пособия по безработице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122 193 445,00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73 150 492,40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72 805 873,60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122 193 445,00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73 150 492,40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72 805 873,60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122 193 445,00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73 150 492,40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72 805 873,60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Защита национального рынка труда от избыточного привлечения иностранной рабочей силы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1.7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отдельных мероприятий приоритетной программы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Повышение производительности труда и поддержки занятости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1.D6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Цифровое государственное управление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473 336,70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472 128,80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182 037,60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473 336,70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472 128,80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182 037,60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473 336,70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472 128,80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182 037,60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1.L3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1.P2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 женщин - создание условий дошкольного образования для детей в возрасте до трех лет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1.P3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Старшее поколение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1.P4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P2 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Содействие занятости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8 303 418,90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11 542 326,60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11 448 865,30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8 303 418,90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11 542 326,60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11 448 865,30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364 695,70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264 695,70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264 695,70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7 938 723,20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11 177 630,90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11 084 169,60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Российская академия народного хозяйства и государственной службы при Президенте Российской Федерации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P4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3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Развитие институтов рынка труда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4 011 966,10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5 034 067,10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4 955 830,80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4 011 966,10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5 034 067,10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4 955 830,80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1 248 160,10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1 384 291,70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1 384 291,70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2 763 806,00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3 649 775,40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3 571 539,10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427 780,30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427 780,30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427 780,30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424 782,80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Содействие увеличению размера реальной заработной платы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Развитие социального партнерства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745 525,80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884 627,90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884 627,80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745 525,80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884 627,90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884 627,80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743 715,30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882 844,40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882 844,40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1 810,50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1 783,50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1 783,40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Надзор и контроль в сфере труда и занятости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2 761 995,50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3 647 991,90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3 569 755,70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2 761 995,50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3 647 991,90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3 569 755,70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2 761 995,50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3 647 991,90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3 569 755,70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3.D3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Кадры для цифровой экономики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3.D4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D4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9 836,70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3.E6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Молодые профессионалы (Повышение конкурентоспособности профессионального образования)</w:t>
            </w:r>
            <w:r w:rsidR="00C05D0A" w:rsidRPr="006315A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E6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E6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E6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66 827,80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 w:rsidP="00220742">
            <w:pPr>
              <w:keepNext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Безопасный труд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61 832,20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61 832,20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61 832,20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46 580,50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5.1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предупредительной модели управления охраной труда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35 587,60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35 587,60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35 587,60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25 822,50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5.2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Модернизация инструментов государственного управления охраной труда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26 244,60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26 244,60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26 244,60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20 758,00</w:t>
            </w:r>
          </w:p>
        </w:tc>
      </w:tr>
      <w:tr w:rsidR="00466E6C" w:rsidRPr="006315A2">
        <w:tc>
          <w:tcPr>
            <w:tcW w:w="462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ОМ 5.3</w:t>
            </w:r>
          </w:p>
        </w:tc>
        <w:tc>
          <w:tcPr>
            <w:tcW w:w="740" w:type="pct"/>
            <w:vMerge w:val="restar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66E6C" w:rsidRPr="006315A2">
        <w:tc>
          <w:tcPr>
            <w:tcW w:w="462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pct"/>
          </w:tcPr>
          <w:p w:rsidR="00466E6C" w:rsidRPr="006315A2" w:rsidRDefault="008A7E5F">
            <w:pPr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Министерство труда и социальной защиты Российской Федерации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5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0" w:type="pc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</w:rPr>
            </w:pPr>
            <w:r w:rsidRPr="006315A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C7BBD" w:rsidRDefault="009C7BBD"/>
    <w:sectPr w:rsidR="009C7BBD" w:rsidSect="00C128A3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08" w:rsidRDefault="00896E08">
      <w:r>
        <w:separator/>
      </w:r>
    </w:p>
  </w:endnote>
  <w:endnote w:type="continuationSeparator" w:id="0">
    <w:p w:rsidR="00896E08" w:rsidRDefault="0089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08" w:rsidRDefault="00896E08">
      <w:r>
        <w:separator/>
      </w:r>
    </w:p>
  </w:footnote>
  <w:footnote w:type="continuationSeparator" w:id="0">
    <w:p w:rsidR="00896E08" w:rsidRDefault="0089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128A3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34224"/>
    <w:rsid w:val="000B6D0C"/>
    <w:rsid w:val="00107FAA"/>
    <w:rsid w:val="00141C11"/>
    <w:rsid w:val="00157998"/>
    <w:rsid w:val="001915A3"/>
    <w:rsid w:val="001E0C62"/>
    <w:rsid w:val="001F1CEF"/>
    <w:rsid w:val="00217F62"/>
    <w:rsid w:val="00220742"/>
    <w:rsid w:val="00231A96"/>
    <w:rsid w:val="0024584D"/>
    <w:rsid w:val="002B70EE"/>
    <w:rsid w:val="002E6A27"/>
    <w:rsid w:val="00374F04"/>
    <w:rsid w:val="00466E6C"/>
    <w:rsid w:val="004C7284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85549"/>
    <w:rsid w:val="00706D72"/>
    <w:rsid w:val="0073576A"/>
    <w:rsid w:val="00743EBC"/>
    <w:rsid w:val="00786EC2"/>
    <w:rsid w:val="007C36D5"/>
    <w:rsid w:val="007D6818"/>
    <w:rsid w:val="00826635"/>
    <w:rsid w:val="00886542"/>
    <w:rsid w:val="00896E08"/>
    <w:rsid w:val="008A7E5F"/>
    <w:rsid w:val="008B7154"/>
    <w:rsid w:val="00912D61"/>
    <w:rsid w:val="009C509E"/>
    <w:rsid w:val="009C7BBD"/>
    <w:rsid w:val="009F39C8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128A3"/>
    <w:rsid w:val="00C23545"/>
    <w:rsid w:val="00C440C0"/>
    <w:rsid w:val="00C75694"/>
    <w:rsid w:val="00CC5DBC"/>
    <w:rsid w:val="00CE0A2C"/>
    <w:rsid w:val="00D26645"/>
    <w:rsid w:val="00D31C17"/>
    <w:rsid w:val="00D3777C"/>
    <w:rsid w:val="00D72D44"/>
    <w:rsid w:val="00DB0582"/>
    <w:rsid w:val="00E41E55"/>
    <w:rsid w:val="00E42D22"/>
    <w:rsid w:val="00E83448"/>
    <w:rsid w:val="00E9458C"/>
    <w:rsid w:val="00F071AE"/>
    <w:rsid w:val="00FA40D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45</cp:revision>
  <dcterms:created xsi:type="dcterms:W3CDTF">2022-04-27T14:56:00Z</dcterms:created>
  <dcterms:modified xsi:type="dcterms:W3CDTF">2022-06-20T09:00:00Z</dcterms:modified>
</cp:coreProperties>
</file>