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CCD" w:rsidRDefault="00AA412E">
      <w:pPr>
        <w:tabs>
          <w:tab w:val="left" w:pos="993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Приложение</w:t>
      </w:r>
    </w:p>
    <w:p w:rsidR="00AB3CCD" w:rsidRDefault="00011D76">
      <w:pPr>
        <w:tabs>
          <w:tab w:val="left" w:pos="993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AA412E">
        <w:rPr>
          <w:rFonts w:ascii="Times New Roman" w:hAnsi="Times New Roman"/>
          <w:sz w:val="28"/>
          <w:szCs w:val="28"/>
        </w:rPr>
        <w:t xml:space="preserve"> приказу</w:t>
      </w:r>
      <w:r>
        <w:rPr>
          <w:rFonts w:ascii="Times New Roman" w:hAnsi="Times New Roman"/>
          <w:sz w:val="28"/>
          <w:szCs w:val="28"/>
        </w:rPr>
        <w:t xml:space="preserve"> </w:t>
      </w:r>
      <w:r w:rsidR="00FE60D0">
        <w:rPr>
          <w:rFonts w:ascii="Times New Roman" w:hAnsi="Times New Roman"/>
          <w:sz w:val="28"/>
          <w:szCs w:val="28"/>
        </w:rPr>
        <w:t>Министерства труда</w:t>
      </w:r>
    </w:p>
    <w:p w:rsidR="00AB3CCD" w:rsidRDefault="00FE60D0">
      <w:pPr>
        <w:tabs>
          <w:tab w:val="left" w:pos="993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социальной защиты</w:t>
      </w:r>
    </w:p>
    <w:p w:rsidR="00AB3CCD" w:rsidRDefault="00FE60D0">
      <w:pPr>
        <w:tabs>
          <w:tab w:val="left" w:pos="993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</w:t>
      </w:r>
    </w:p>
    <w:p w:rsidR="00AB3CCD" w:rsidRDefault="00AB3CCD">
      <w:pPr>
        <w:tabs>
          <w:tab w:val="left" w:pos="993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3CCD" w:rsidRDefault="00FE60D0">
      <w:pPr>
        <w:tabs>
          <w:tab w:val="left" w:pos="993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от_______20____ г. № ___</w:t>
      </w:r>
    </w:p>
    <w:p w:rsidR="00AB3CCD" w:rsidRDefault="00AB3CCD">
      <w:pPr>
        <w:tabs>
          <w:tab w:val="left" w:pos="993"/>
        </w:tabs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3CCD" w:rsidRDefault="00AB3CC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3CCD" w:rsidRDefault="00AB3CC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1D76" w:rsidRDefault="00B73AB6" w:rsidP="00D22EF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054365">
        <w:rPr>
          <w:rFonts w:ascii="Times New Roman" w:hAnsi="Times New Roman"/>
          <w:b/>
          <w:bCs/>
          <w:color w:val="auto"/>
          <w:sz w:val="28"/>
          <w:szCs w:val="28"/>
        </w:rPr>
        <w:t>Примерные т</w:t>
      </w:r>
      <w:r w:rsidR="00FE60D0" w:rsidRPr="00054365">
        <w:rPr>
          <w:rFonts w:ascii="Times New Roman" w:hAnsi="Times New Roman"/>
          <w:b/>
          <w:bCs/>
          <w:color w:val="auto"/>
          <w:sz w:val="28"/>
          <w:szCs w:val="28"/>
        </w:rPr>
        <w:t xml:space="preserve">ребования </w:t>
      </w:r>
    </w:p>
    <w:p w:rsidR="00C7697C" w:rsidRPr="00C7697C" w:rsidRDefault="00FE60D0" w:rsidP="00D22EF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54365">
        <w:rPr>
          <w:rFonts w:ascii="Times New Roman" w:hAnsi="Times New Roman"/>
          <w:b/>
          <w:bCs/>
          <w:color w:val="auto"/>
          <w:sz w:val="28"/>
          <w:szCs w:val="28"/>
        </w:rPr>
        <w:t xml:space="preserve">к помещениям Государственного фонда поддержки участников специальной военной </w:t>
      </w:r>
      <w:r w:rsidR="00D22EFC">
        <w:rPr>
          <w:rFonts w:ascii="Times New Roman" w:hAnsi="Times New Roman"/>
          <w:b/>
          <w:bCs/>
          <w:color w:val="auto"/>
          <w:sz w:val="28"/>
          <w:szCs w:val="28"/>
        </w:rPr>
        <w:t>операции «Защитники Отечества»</w:t>
      </w:r>
      <w:r w:rsidR="00011D76">
        <w:rPr>
          <w:rFonts w:ascii="Times New Roman" w:hAnsi="Times New Roman"/>
          <w:b/>
          <w:bCs/>
          <w:color w:val="auto"/>
          <w:sz w:val="28"/>
          <w:szCs w:val="28"/>
        </w:rPr>
        <w:t xml:space="preserve"> и </w:t>
      </w:r>
      <w:r w:rsidRPr="00054365">
        <w:rPr>
          <w:rFonts w:ascii="Times New Roman" w:hAnsi="Times New Roman"/>
          <w:b/>
          <w:bCs/>
          <w:color w:val="auto"/>
          <w:sz w:val="28"/>
          <w:szCs w:val="28"/>
        </w:rPr>
        <w:t xml:space="preserve">их оснащению, </w:t>
      </w:r>
      <w:r w:rsidR="00C7697C" w:rsidRPr="00054365">
        <w:rPr>
          <w:rFonts w:ascii="Times New Roman" w:hAnsi="Times New Roman"/>
          <w:b/>
          <w:bCs/>
          <w:color w:val="auto"/>
          <w:sz w:val="28"/>
          <w:szCs w:val="28"/>
        </w:rPr>
        <w:t xml:space="preserve">а также к </w:t>
      </w:r>
      <w:r w:rsidRPr="00054365">
        <w:rPr>
          <w:rFonts w:ascii="Times New Roman" w:hAnsi="Times New Roman"/>
          <w:b/>
          <w:bCs/>
          <w:color w:val="auto"/>
          <w:sz w:val="28"/>
          <w:szCs w:val="28"/>
        </w:rPr>
        <w:t xml:space="preserve">размещению </w:t>
      </w:r>
      <w:r w:rsidR="00D22EFC">
        <w:rPr>
          <w:rFonts w:ascii="Times New Roman" w:hAnsi="Times New Roman"/>
          <w:b/>
          <w:bCs/>
          <w:color w:val="auto"/>
          <w:sz w:val="28"/>
          <w:szCs w:val="28"/>
        </w:rPr>
        <w:t>в них специалистов, необходимых</w:t>
      </w:r>
      <w:r w:rsidR="00D22EFC">
        <w:rPr>
          <w:rFonts w:ascii="Times New Roman" w:hAnsi="Times New Roman"/>
          <w:b/>
          <w:bCs/>
          <w:color w:val="auto"/>
          <w:sz w:val="28"/>
          <w:szCs w:val="28"/>
        </w:rPr>
        <w:br/>
      </w:r>
      <w:r w:rsidRPr="00054365">
        <w:rPr>
          <w:rFonts w:ascii="Times New Roman" w:hAnsi="Times New Roman"/>
          <w:b/>
          <w:bCs/>
          <w:color w:val="auto"/>
          <w:sz w:val="28"/>
          <w:szCs w:val="28"/>
        </w:rPr>
        <w:t xml:space="preserve">для реализации целей </w:t>
      </w:r>
      <w:r w:rsidR="00C7697C" w:rsidRPr="00054365">
        <w:rPr>
          <w:rFonts w:ascii="Times New Roman" w:hAnsi="Times New Roman"/>
          <w:b/>
          <w:bCs/>
          <w:color w:val="auto"/>
          <w:sz w:val="28"/>
          <w:szCs w:val="28"/>
        </w:rPr>
        <w:t>Государственного ф</w:t>
      </w:r>
      <w:r w:rsidRPr="00054365">
        <w:rPr>
          <w:rFonts w:ascii="Times New Roman" w:hAnsi="Times New Roman"/>
          <w:b/>
          <w:bCs/>
          <w:color w:val="auto"/>
          <w:sz w:val="28"/>
          <w:szCs w:val="28"/>
        </w:rPr>
        <w:t>онда</w:t>
      </w:r>
      <w:r w:rsidR="00C7697C" w:rsidRPr="00054365">
        <w:rPr>
          <w:rFonts w:ascii="Times New Roman" w:hAnsi="Times New Roman"/>
          <w:b/>
          <w:bCs/>
          <w:color w:val="auto"/>
          <w:sz w:val="28"/>
          <w:szCs w:val="28"/>
        </w:rPr>
        <w:t xml:space="preserve"> поддержки участников специальной военной операции «Защитники Отечества»</w:t>
      </w:r>
    </w:p>
    <w:p w:rsidR="00AB3CCD" w:rsidRDefault="00AB3CCD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1FDC" w:rsidRPr="00631FDC" w:rsidRDefault="00631FDC" w:rsidP="00631FDC">
      <w:pPr>
        <w:pStyle w:val="Style4"/>
        <w:numPr>
          <w:ilvl w:val="0"/>
          <w:numId w:val="1"/>
        </w:numPr>
        <w:shd w:val="clear" w:color="auto" w:fill="auto"/>
        <w:spacing w:after="0" w:line="338" w:lineRule="exact"/>
        <w:ind w:left="60" w:right="60" w:firstLine="66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>Помещения Государственного фонда поддержки участников специальной военной операции «Защитники Отечества» и его филиалов (далее соответственно - Фонд, помещения) должны соответствовать условиям доступности для инвалидов и маломобильных групп населения.</w:t>
      </w:r>
    </w:p>
    <w:p w:rsidR="00631FDC" w:rsidRPr="00631FDC" w:rsidRDefault="00631FDC" w:rsidP="00631FDC">
      <w:pPr>
        <w:pStyle w:val="Style4"/>
        <w:numPr>
          <w:ilvl w:val="0"/>
          <w:numId w:val="1"/>
        </w:numPr>
        <w:shd w:val="clear" w:color="auto" w:fill="auto"/>
        <w:spacing w:after="0" w:line="338" w:lineRule="exact"/>
        <w:ind w:left="60" w:firstLine="66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 В помещениях предусматривается:</w:t>
      </w:r>
    </w:p>
    <w:p w:rsidR="00631FDC" w:rsidRPr="00631FDC" w:rsidRDefault="00631FDC" w:rsidP="00631FDC">
      <w:pPr>
        <w:pStyle w:val="Style4"/>
        <w:shd w:val="clear" w:color="auto" w:fill="auto"/>
        <w:spacing w:after="0" w:line="338" w:lineRule="exact"/>
        <w:ind w:left="60" w:firstLine="66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>зона для хранения кресел-колясок для инвалидов и детских колясок;</w:t>
      </w:r>
    </w:p>
    <w:p w:rsidR="00631FDC" w:rsidRPr="00631FDC" w:rsidRDefault="00631FDC" w:rsidP="00631FDC">
      <w:pPr>
        <w:pStyle w:val="Style4"/>
        <w:shd w:val="clear" w:color="auto" w:fill="auto"/>
        <w:spacing w:after="0" w:line="346" w:lineRule="exact"/>
        <w:ind w:left="60" w:right="60" w:firstLine="66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>аппараты (аппарат) для раздачи охлажденной питьевой воды в стаканы (кулеры);</w:t>
      </w:r>
    </w:p>
    <w:p w:rsidR="00631FDC" w:rsidRPr="00631FDC" w:rsidRDefault="00631FDC" w:rsidP="00631FDC">
      <w:pPr>
        <w:pStyle w:val="Style4"/>
        <w:shd w:val="clear" w:color="auto" w:fill="auto"/>
        <w:spacing w:after="0" w:line="346" w:lineRule="exact"/>
        <w:ind w:left="60" w:right="60" w:firstLine="66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>доступные места общего пользования (туалеты) и места для хранения верхней одежды.</w:t>
      </w:r>
    </w:p>
    <w:p w:rsidR="00631FDC" w:rsidRPr="00631FDC" w:rsidRDefault="00631FDC" w:rsidP="00631FDC">
      <w:pPr>
        <w:pStyle w:val="Style4"/>
        <w:numPr>
          <w:ilvl w:val="0"/>
          <w:numId w:val="1"/>
        </w:numPr>
        <w:shd w:val="clear" w:color="auto" w:fill="auto"/>
        <w:spacing w:after="0" w:line="338" w:lineRule="exact"/>
        <w:ind w:left="60" w:right="60" w:firstLine="66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 Отделение первичного приема граждан располагается на первом этаже здания, площадь и размещение помещений отделения первичного приема граждан определяются с учетом необходимости размещения его функциональных зон (зоны информирования и ожидания граждан, зоны первичного приема граждан, детского игрового уголка, зоны цифровых сервисов для граждан) в пределах одного помещения, а также требований к эргономике и комфортности условий оказания комплекса услуг.</w:t>
      </w:r>
    </w:p>
    <w:p w:rsidR="00631FDC" w:rsidRPr="00631FDC" w:rsidRDefault="00631FDC" w:rsidP="00631FDC">
      <w:pPr>
        <w:pStyle w:val="Style4"/>
        <w:numPr>
          <w:ilvl w:val="0"/>
          <w:numId w:val="1"/>
        </w:numPr>
        <w:shd w:val="clear" w:color="auto" w:fill="auto"/>
        <w:spacing w:after="0" w:line="338" w:lineRule="exact"/>
        <w:ind w:left="60" w:firstLine="66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 Отделение первичного приема граждан включает:</w:t>
      </w:r>
    </w:p>
    <w:p w:rsidR="00631FDC" w:rsidRPr="00631FDC" w:rsidRDefault="00631FDC" w:rsidP="00631FDC">
      <w:pPr>
        <w:pStyle w:val="Style4"/>
        <w:shd w:val="clear" w:color="auto" w:fill="auto"/>
        <w:spacing w:after="0" w:line="338" w:lineRule="exact"/>
        <w:ind w:left="60" w:right="60" w:firstLine="66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>зону информирования и ожидания граждан, в которой должно быть специально оборудованное рабочее место (стойка) администратора/консультанта, предназначенное для помощи в сопровождении инвалидов, имеющих стойкие нарушения функции зрения и не имеющих возможности самостоятельного передвижения по помещениям Фонда, оптимизации потока граждан и маршрутизации граждан, а также оказания помощи в пользовании справочно-информационными ресурсами;</w:t>
      </w:r>
      <w:r w:rsidRPr="00631FDC">
        <w:rPr>
          <w:sz w:val="28"/>
          <w:szCs w:val="28"/>
        </w:rPr>
        <w:br w:type="page"/>
      </w:r>
    </w:p>
    <w:p w:rsidR="00631FDC" w:rsidRPr="00631FDC" w:rsidRDefault="00631FDC" w:rsidP="00631FDC">
      <w:pPr>
        <w:pStyle w:val="Style4"/>
        <w:shd w:val="clear" w:color="auto" w:fill="auto"/>
        <w:spacing w:after="0" w:line="338" w:lineRule="exact"/>
        <w:ind w:left="20" w:right="360" w:firstLine="72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lastRenderedPageBreak/>
        <w:t>зону первичного приема граждан, в которой оборудованы окна приема, в том числе для консультаций специалистами различных ведомств;</w:t>
      </w:r>
    </w:p>
    <w:p w:rsidR="00631FDC" w:rsidRPr="00631FDC" w:rsidRDefault="00631FDC" w:rsidP="00631FDC">
      <w:pPr>
        <w:pStyle w:val="Style4"/>
        <w:shd w:val="clear" w:color="auto" w:fill="auto"/>
        <w:spacing w:after="0" w:line="338" w:lineRule="exact"/>
        <w:ind w:left="20" w:right="360" w:firstLine="72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зону цифровых сервисов для граждан, включающую в том числе </w:t>
      </w:r>
      <w:proofErr w:type="spellStart"/>
      <w:r w:rsidRPr="00631FDC">
        <w:rPr>
          <w:rStyle w:val="CharStyle5"/>
          <w:color w:val="000000"/>
          <w:sz w:val="28"/>
          <w:szCs w:val="28"/>
        </w:rPr>
        <w:t>программно</w:t>
      </w:r>
      <w:r w:rsidRPr="00631FDC">
        <w:rPr>
          <w:rStyle w:val="CharStyle5"/>
          <w:color w:val="000000"/>
          <w:sz w:val="28"/>
          <w:szCs w:val="28"/>
        </w:rPr>
        <w:softHyphen/>
        <w:t>аппаратный</w:t>
      </w:r>
      <w:proofErr w:type="spellEnd"/>
      <w:r w:rsidRPr="00631FDC">
        <w:rPr>
          <w:rStyle w:val="CharStyle5"/>
          <w:color w:val="000000"/>
          <w:sz w:val="28"/>
          <w:szCs w:val="28"/>
        </w:rPr>
        <w:t xml:space="preserve"> комплекс, обеспечивающий доступ посетителей к федеральной государственной информационной системе «Единый портал государственных и муниципальных услуг (функций)»</w:t>
      </w:r>
      <w:r w:rsidRPr="00631FDC">
        <w:rPr>
          <w:rStyle w:val="CharStyle5"/>
          <w:color w:val="000000"/>
          <w:sz w:val="28"/>
          <w:szCs w:val="28"/>
          <w:vertAlign w:val="superscript"/>
        </w:rPr>
        <w:footnoteReference w:id="1"/>
      </w:r>
      <w:r w:rsidRPr="00631FDC">
        <w:rPr>
          <w:rStyle w:val="CharStyle5"/>
          <w:color w:val="000000"/>
          <w:sz w:val="28"/>
          <w:szCs w:val="28"/>
        </w:rPr>
        <w:t>, региональному порталу и иным порталам, интегрированным с единой системой идентификации и аутентификации, персональные компьютеры с доступом к информационно-телекоммуникационной сети «Интернет», а также стойку информации.</w:t>
      </w:r>
    </w:p>
    <w:p w:rsidR="00631FDC" w:rsidRPr="00631FDC" w:rsidRDefault="00631FDC" w:rsidP="00631FDC">
      <w:pPr>
        <w:pStyle w:val="Style4"/>
        <w:numPr>
          <w:ilvl w:val="0"/>
          <w:numId w:val="1"/>
        </w:numPr>
        <w:shd w:val="clear" w:color="auto" w:fill="auto"/>
        <w:spacing w:after="0" w:line="338" w:lineRule="exact"/>
        <w:ind w:left="20" w:right="360" w:firstLine="72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 В целях проведения индивидуального консультирования, оказания отдельных видов социальных услуг в помещении выделяются зоны индивидуальной работы с гражданами (специально выделенные секторы или отдельные кабинеты).</w:t>
      </w:r>
    </w:p>
    <w:p w:rsidR="00631FDC" w:rsidRPr="00631FDC" w:rsidRDefault="00631FDC" w:rsidP="00631FDC">
      <w:pPr>
        <w:pStyle w:val="Style4"/>
        <w:numPr>
          <w:ilvl w:val="0"/>
          <w:numId w:val="1"/>
        </w:numPr>
        <w:shd w:val="clear" w:color="auto" w:fill="auto"/>
        <w:spacing w:after="0" w:line="338" w:lineRule="exact"/>
        <w:ind w:left="20" w:right="360" w:firstLine="72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 В целях проведения групповых занятий в помещении выделяется зал (многофункциональный конференц-зал) для проведения групповых занятий, информационных, обучающих и иных мероприятий, оборудованный системой видео</w:t>
      </w:r>
      <w:r>
        <w:rPr>
          <w:rStyle w:val="CharStyle5"/>
          <w:color w:val="000000"/>
          <w:sz w:val="28"/>
          <w:szCs w:val="28"/>
        </w:rPr>
        <w:t>-</w:t>
      </w:r>
      <w:r w:rsidRPr="00631FDC">
        <w:rPr>
          <w:rStyle w:val="CharStyle5"/>
          <w:color w:val="000000"/>
          <w:sz w:val="28"/>
          <w:szCs w:val="28"/>
        </w:rPr>
        <w:t>конференц-связи для проведения дистанционных занятий, консультаций и других мероприятий.</w:t>
      </w:r>
    </w:p>
    <w:p w:rsidR="00631FDC" w:rsidRPr="00631FDC" w:rsidRDefault="00631FDC" w:rsidP="00631FDC">
      <w:pPr>
        <w:pStyle w:val="Style4"/>
        <w:numPr>
          <w:ilvl w:val="0"/>
          <w:numId w:val="1"/>
        </w:numPr>
        <w:shd w:val="clear" w:color="auto" w:fill="auto"/>
        <w:spacing w:after="0" w:line="338" w:lineRule="exact"/>
        <w:ind w:left="760" w:right="360"/>
        <w:jc w:val="left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 В Фонде предусматриваются отдельные помещения для размещения: библиотеки для индивидуального общения граждан, отдыха и проведения </w:t>
      </w:r>
    </w:p>
    <w:p w:rsidR="00631FDC" w:rsidRPr="00631FDC" w:rsidRDefault="00631FDC" w:rsidP="00631FDC">
      <w:pPr>
        <w:pStyle w:val="Style4"/>
        <w:shd w:val="clear" w:color="auto" w:fill="auto"/>
        <w:spacing w:after="0" w:line="331" w:lineRule="exact"/>
        <w:ind w:left="20"/>
        <w:jc w:val="left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>досуга;</w:t>
      </w:r>
    </w:p>
    <w:p w:rsidR="00631FDC" w:rsidRDefault="00631FDC" w:rsidP="00631FDC">
      <w:pPr>
        <w:pStyle w:val="Style4"/>
        <w:shd w:val="clear" w:color="auto" w:fill="auto"/>
        <w:spacing w:after="0" w:line="331" w:lineRule="exact"/>
        <w:ind w:left="760" w:right="3280"/>
        <w:jc w:val="left"/>
        <w:rPr>
          <w:rStyle w:val="CharStyle5"/>
          <w:color w:val="000000"/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гостиной для общения граждан; детской игровой комнаты или уголка; </w:t>
      </w:r>
    </w:p>
    <w:p w:rsidR="00631FDC" w:rsidRPr="00631FDC" w:rsidRDefault="00631FDC" w:rsidP="00631FDC">
      <w:pPr>
        <w:pStyle w:val="Style4"/>
        <w:shd w:val="clear" w:color="auto" w:fill="auto"/>
        <w:spacing w:after="0" w:line="331" w:lineRule="exact"/>
        <w:ind w:left="760" w:right="-7"/>
        <w:jc w:val="left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административно-управленческого персонала </w:t>
      </w:r>
      <w:r>
        <w:rPr>
          <w:rStyle w:val="CharStyle5"/>
          <w:color w:val="000000"/>
          <w:sz w:val="28"/>
          <w:szCs w:val="28"/>
        </w:rPr>
        <w:t>Фонда</w:t>
      </w:r>
      <w:r w:rsidRPr="00631FDC">
        <w:rPr>
          <w:rStyle w:val="CharStyle5"/>
          <w:color w:val="000000"/>
          <w:sz w:val="28"/>
          <w:szCs w:val="28"/>
        </w:rPr>
        <w:t>;</w:t>
      </w:r>
    </w:p>
    <w:p w:rsidR="00631FDC" w:rsidRPr="00631FDC" w:rsidRDefault="00631FDC" w:rsidP="00631FDC">
      <w:pPr>
        <w:pStyle w:val="Style4"/>
        <w:shd w:val="clear" w:color="auto" w:fill="auto"/>
        <w:spacing w:after="0" w:line="346" w:lineRule="exact"/>
        <w:ind w:left="20" w:right="360" w:firstLine="72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аппаратной комнаты для обеспечения функционирования </w:t>
      </w:r>
      <w:proofErr w:type="spellStart"/>
      <w:r w:rsidRPr="00631FDC">
        <w:rPr>
          <w:rStyle w:val="CharStyle5"/>
          <w:color w:val="000000"/>
          <w:sz w:val="28"/>
          <w:szCs w:val="28"/>
        </w:rPr>
        <w:t>информационно</w:t>
      </w:r>
      <w:r w:rsidRPr="00631FDC">
        <w:rPr>
          <w:rStyle w:val="CharStyle5"/>
          <w:color w:val="000000"/>
          <w:sz w:val="28"/>
          <w:szCs w:val="28"/>
        </w:rPr>
        <w:softHyphen/>
        <w:t>телекоммуникационного</w:t>
      </w:r>
      <w:proofErr w:type="spellEnd"/>
      <w:r w:rsidRPr="00631FDC">
        <w:rPr>
          <w:rStyle w:val="CharStyle5"/>
          <w:color w:val="000000"/>
          <w:sz w:val="28"/>
          <w:szCs w:val="28"/>
        </w:rPr>
        <w:t xml:space="preserve"> оборудования, средств технической защиты информации.</w:t>
      </w:r>
    </w:p>
    <w:p w:rsidR="00631FDC" w:rsidRPr="00631FDC" w:rsidRDefault="00631FDC" w:rsidP="00631FDC">
      <w:pPr>
        <w:pStyle w:val="Style4"/>
        <w:numPr>
          <w:ilvl w:val="0"/>
          <w:numId w:val="1"/>
        </w:numPr>
        <w:shd w:val="clear" w:color="auto" w:fill="auto"/>
        <w:spacing w:after="0" w:line="367" w:lineRule="exact"/>
        <w:ind w:left="760" w:right="360"/>
        <w:jc w:val="left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 В Фонде могут быть предусмотрены отдельные помещения для размещения: отделения психологической помощи;</w:t>
      </w:r>
    </w:p>
    <w:p w:rsidR="00631FDC" w:rsidRDefault="00631FDC" w:rsidP="00631FDC">
      <w:pPr>
        <w:pStyle w:val="Style4"/>
        <w:shd w:val="clear" w:color="auto" w:fill="auto"/>
        <w:spacing w:after="0" w:line="338" w:lineRule="exact"/>
        <w:ind w:left="760" w:right="-7"/>
        <w:jc w:val="left"/>
        <w:rPr>
          <w:rStyle w:val="CharStyle5"/>
          <w:color w:val="000000"/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службы социальных координаторов; </w:t>
      </w:r>
    </w:p>
    <w:p w:rsidR="00631FDC" w:rsidRDefault="00631FDC" w:rsidP="00631FDC">
      <w:pPr>
        <w:pStyle w:val="Style4"/>
        <w:shd w:val="clear" w:color="auto" w:fill="auto"/>
        <w:spacing w:after="0" w:line="338" w:lineRule="exact"/>
        <w:ind w:left="760" w:right="-7"/>
        <w:jc w:val="left"/>
        <w:rPr>
          <w:rStyle w:val="CharStyle5"/>
          <w:color w:val="000000"/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юридической службы; </w:t>
      </w:r>
    </w:p>
    <w:p w:rsidR="00631FDC" w:rsidRPr="00631FDC" w:rsidRDefault="00631FDC" w:rsidP="00631FDC">
      <w:pPr>
        <w:pStyle w:val="Style4"/>
        <w:shd w:val="clear" w:color="auto" w:fill="auto"/>
        <w:spacing w:after="0" w:line="338" w:lineRule="exact"/>
        <w:ind w:left="760" w:right="-7"/>
        <w:jc w:val="left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>службы занятости;</w:t>
      </w:r>
    </w:p>
    <w:p w:rsidR="00631FDC" w:rsidRPr="00631FDC" w:rsidRDefault="00631FDC" w:rsidP="00631FDC">
      <w:pPr>
        <w:pStyle w:val="Style4"/>
        <w:shd w:val="clear" w:color="auto" w:fill="auto"/>
        <w:spacing w:after="0" w:line="338" w:lineRule="exact"/>
        <w:ind w:left="760" w:right="-7"/>
        <w:jc w:val="left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>отделения социального многофункционального центра; отделения общественных проектов;</w:t>
      </w:r>
    </w:p>
    <w:p w:rsidR="00631FDC" w:rsidRPr="00631FDC" w:rsidRDefault="00631FDC" w:rsidP="00631FDC">
      <w:pPr>
        <w:pStyle w:val="Style4"/>
        <w:shd w:val="clear" w:color="auto" w:fill="auto"/>
        <w:spacing w:after="0" w:line="360" w:lineRule="exact"/>
        <w:ind w:left="120" w:right="360" w:firstLine="620"/>
        <w:jc w:val="left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>демонстрационной комнаты с реабилитационным оборудованием для адаптации жилого помещения;</w:t>
      </w:r>
    </w:p>
    <w:p w:rsidR="00631FDC" w:rsidRDefault="00631FDC" w:rsidP="00631FDC">
      <w:pPr>
        <w:pStyle w:val="Style4"/>
        <w:shd w:val="clear" w:color="auto" w:fill="auto"/>
        <w:spacing w:after="0" w:line="331" w:lineRule="exact"/>
        <w:ind w:left="760" w:right="-7"/>
        <w:jc w:val="left"/>
        <w:rPr>
          <w:rStyle w:val="CharStyle5"/>
          <w:color w:val="000000"/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пункта проката технических средств реабилитации и школ ухода; </w:t>
      </w:r>
    </w:p>
    <w:p w:rsidR="00631FDC" w:rsidRPr="00631FDC" w:rsidRDefault="00631FDC" w:rsidP="00631FDC">
      <w:pPr>
        <w:pStyle w:val="Style4"/>
        <w:shd w:val="clear" w:color="auto" w:fill="auto"/>
        <w:spacing w:after="0" w:line="331" w:lineRule="exact"/>
        <w:ind w:left="760" w:right="-7"/>
        <w:jc w:val="left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>кабинетов для представителей медико-социальной экспертизы.</w:t>
      </w:r>
      <w:r w:rsidRPr="00631FDC">
        <w:rPr>
          <w:sz w:val="28"/>
          <w:szCs w:val="28"/>
        </w:rPr>
        <w:br w:type="page"/>
      </w:r>
    </w:p>
    <w:p w:rsidR="00631FDC" w:rsidRPr="00631FDC" w:rsidRDefault="00631FDC" w:rsidP="00631FDC">
      <w:pPr>
        <w:pStyle w:val="Style4"/>
        <w:numPr>
          <w:ilvl w:val="0"/>
          <w:numId w:val="1"/>
        </w:numPr>
        <w:shd w:val="clear" w:color="auto" w:fill="auto"/>
        <w:spacing w:after="0" w:line="338" w:lineRule="exact"/>
        <w:ind w:left="40" w:right="60" w:firstLine="70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 Площадь помещений Фонда рекомендуется определять исходя из численности привлекаемых специалистов, необходимых для реализации целей Фонда. Площадь помещений кабинетов следует принимать из расчета 4 м</w:t>
      </w:r>
      <w:r w:rsidRPr="00631FDC">
        <w:rPr>
          <w:rStyle w:val="CharStyle5"/>
          <w:color w:val="000000"/>
          <w:sz w:val="28"/>
          <w:szCs w:val="28"/>
          <w:vertAlign w:val="superscript"/>
        </w:rPr>
        <w:t>2</w:t>
      </w:r>
      <w:r w:rsidRPr="00631FDC">
        <w:rPr>
          <w:rStyle w:val="CharStyle5"/>
          <w:color w:val="000000"/>
          <w:sz w:val="28"/>
          <w:szCs w:val="28"/>
        </w:rPr>
        <w:t xml:space="preserve"> на одного работника.</w:t>
      </w:r>
    </w:p>
    <w:p w:rsidR="00631FDC" w:rsidRPr="00631FDC" w:rsidRDefault="00631FDC" w:rsidP="00631FDC">
      <w:pPr>
        <w:pStyle w:val="Style4"/>
        <w:numPr>
          <w:ilvl w:val="0"/>
          <w:numId w:val="1"/>
        </w:numPr>
        <w:shd w:val="clear" w:color="auto" w:fill="auto"/>
        <w:spacing w:after="0" w:line="338" w:lineRule="exact"/>
        <w:ind w:left="40" w:right="60" w:firstLine="70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 Площадь помещений для размещения отделения первичного приема граждан, библиотеки, гостиной, для проведения групповых занятий, информационных, обучающих и иных мероприятий рекомендуется определять исходя из прогнозируемой численности посетителей Фонда, участников групповых занятий, информационных, обучающих и иных мероприятий.</w:t>
      </w:r>
    </w:p>
    <w:p w:rsidR="00631FDC" w:rsidRPr="00631FDC" w:rsidRDefault="00631FDC" w:rsidP="00631FDC">
      <w:pPr>
        <w:pStyle w:val="Style4"/>
        <w:numPr>
          <w:ilvl w:val="0"/>
          <w:numId w:val="1"/>
        </w:numPr>
        <w:shd w:val="clear" w:color="auto" w:fill="auto"/>
        <w:spacing w:after="0" w:line="338" w:lineRule="exact"/>
        <w:ind w:left="40" w:right="60" w:firstLine="70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 Площадь аппаратной комнаты составляет не менее 14 м</w:t>
      </w:r>
      <w:r w:rsidRPr="00631FDC">
        <w:rPr>
          <w:rStyle w:val="CharStyle5"/>
          <w:color w:val="000000"/>
          <w:sz w:val="28"/>
          <w:szCs w:val="28"/>
          <w:vertAlign w:val="superscript"/>
        </w:rPr>
        <w:t>2</w:t>
      </w:r>
      <w:r w:rsidRPr="00631FDC">
        <w:rPr>
          <w:rStyle w:val="CharStyle5"/>
          <w:color w:val="000000"/>
          <w:sz w:val="28"/>
          <w:szCs w:val="28"/>
        </w:rPr>
        <w:t>. В аппаратной комнате обеспечивается электронная система контроля и управления доступом к стоечному конструктиву.</w:t>
      </w:r>
    </w:p>
    <w:p w:rsidR="00631FDC" w:rsidRPr="00631FDC" w:rsidRDefault="00631FDC" w:rsidP="00631FDC">
      <w:pPr>
        <w:pStyle w:val="Style4"/>
        <w:numPr>
          <w:ilvl w:val="0"/>
          <w:numId w:val="1"/>
        </w:numPr>
        <w:shd w:val="clear" w:color="auto" w:fill="auto"/>
        <w:spacing w:after="0" w:line="338" w:lineRule="exact"/>
        <w:ind w:left="740" w:right="60"/>
        <w:jc w:val="left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 Информационно-телекоммуникационное обеспечение Фонда включает: автоматизированные рабочие места работников Фонда, имеющих доступ</w:t>
      </w:r>
      <w:r w:rsidR="00D03A2F">
        <w:rPr>
          <w:rStyle w:val="CharStyle5"/>
          <w:color w:val="000000"/>
          <w:sz w:val="28"/>
          <w:szCs w:val="28"/>
        </w:rPr>
        <w:t xml:space="preserve"> </w:t>
      </w:r>
    </w:p>
    <w:p w:rsidR="00631FDC" w:rsidRPr="00631FDC" w:rsidRDefault="00631FDC" w:rsidP="00631FDC">
      <w:pPr>
        <w:pStyle w:val="Style4"/>
        <w:shd w:val="clear" w:color="auto" w:fill="auto"/>
        <w:spacing w:after="0" w:line="338" w:lineRule="exact"/>
        <w:ind w:left="40"/>
        <w:jc w:val="left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>к информационно-телекоммуникационной сети «Интернет»;</w:t>
      </w:r>
    </w:p>
    <w:p w:rsidR="00631FDC" w:rsidRPr="00631FDC" w:rsidRDefault="00631FDC" w:rsidP="00631FDC">
      <w:pPr>
        <w:pStyle w:val="Style4"/>
        <w:shd w:val="clear" w:color="auto" w:fill="auto"/>
        <w:spacing w:after="0" w:line="338" w:lineRule="exact"/>
        <w:ind w:left="40" w:right="60" w:firstLine="70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>локальную вычислительную сеть, предназначенную для обработки конфиденциальной информации Фонда;</w:t>
      </w:r>
    </w:p>
    <w:p w:rsidR="00631FDC" w:rsidRPr="00631FDC" w:rsidRDefault="00631FDC" w:rsidP="00631FDC">
      <w:pPr>
        <w:pStyle w:val="Style4"/>
        <w:shd w:val="clear" w:color="auto" w:fill="auto"/>
        <w:spacing w:after="0" w:line="338" w:lineRule="exact"/>
        <w:ind w:left="40" w:right="60" w:firstLine="70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беспроводную сеть </w:t>
      </w:r>
      <w:r w:rsidRPr="00631FDC">
        <w:rPr>
          <w:rStyle w:val="CharStyle5"/>
          <w:color w:val="000000"/>
          <w:sz w:val="28"/>
          <w:szCs w:val="28"/>
          <w:lang w:val="en-US" w:eastAsia="en-US"/>
        </w:rPr>
        <w:t>Wi</w:t>
      </w:r>
      <w:r w:rsidRPr="00631FDC">
        <w:rPr>
          <w:rStyle w:val="CharStyle5"/>
          <w:color w:val="000000"/>
          <w:sz w:val="28"/>
          <w:szCs w:val="28"/>
          <w:lang w:eastAsia="en-US"/>
        </w:rPr>
        <w:t>-</w:t>
      </w:r>
      <w:r w:rsidRPr="00631FDC">
        <w:rPr>
          <w:rStyle w:val="CharStyle5"/>
          <w:color w:val="000000"/>
          <w:sz w:val="28"/>
          <w:szCs w:val="28"/>
          <w:lang w:val="en-US" w:eastAsia="en-US"/>
        </w:rPr>
        <w:t>Fi</w:t>
      </w:r>
      <w:r w:rsidRPr="00631FDC">
        <w:rPr>
          <w:rStyle w:val="CharStyle5"/>
          <w:color w:val="000000"/>
          <w:sz w:val="28"/>
          <w:szCs w:val="28"/>
          <w:lang w:eastAsia="en-US"/>
        </w:rPr>
        <w:t xml:space="preserve">, </w:t>
      </w:r>
      <w:r w:rsidRPr="00631FDC">
        <w:rPr>
          <w:rStyle w:val="CharStyle5"/>
          <w:color w:val="000000"/>
          <w:sz w:val="28"/>
          <w:szCs w:val="28"/>
        </w:rPr>
        <w:t xml:space="preserve">предоставляющую посетителям стабильный доступ в информационно-телекоммуникационную сеть «Интернет» в помещениях Фонда (скорость доступа в информационно-телекоммуникационную сеть «Интернет» не менее 200 Мбит/с </w:t>
      </w:r>
      <w:proofErr w:type="spellStart"/>
      <w:r w:rsidRPr="00631FDC">
        <w:rPr>
          <w:rStyle w:val="CharStyle5"/>
          <w:color w:val="000000"/>
          <w:sz w:val="28"/>
          <w:szCs w:val="28"/>
        </w:rPr>
        <w:t>с</w:t>
      </w:r>
      <w:proofErr w:type="spellEnd"/>
      <w:r w:rsidRPr="00631FDC">
        <w:rPr>
          <w:rStyle w:val="CharStyle5"/>
          <w:color w:val="000000"/>
          <w:sz w:val="28"/>
          <w:szCs w:val="28"/>
        </w:rPr>
        <w:t xml:space="preserve"> выделенным (публичным) </w:t>
      </w:r>
      <w:r w:rsidR="00D03A2F">
        <w:rPr>
          <w:rStyle w:val="CharStyle5"/>
          <w:color w:val="000000"/>
          <w:sz w:val="28"/>
          <w:szCs w:val="28"/>
          <w:lang w:val="en-US"/>
        </w:rPr>
        <w:t>I</w:t>
      </w:r>
      <w:r w:rsidRPr="00631FDC">
        <w:rPr>
          <w:rStyle w:val="CharStyle5"/>
          <w:color w:val="000000"/>
          <w:sz w:val="28"/>
          <w:szCs w:val="28"/>
        </w:rPr>
        <w:t>Р-адресом);</w:t>
      </w:r>
    </w:p>
    <w:p w:rsidR="00631FDC" w:rsidRPr="00631FDC" w:rsidRDefault="00631FDC" w:rsidP="00631FDC">
      <w:pPr>
        <w:pStyle w:val="Style4"/>
        <w:shd w:val="clear" w:color="auto" w:fill="auto"/>
        <w:spacing w:after="0" w:line="338" w:lineRule="exact"/>
        <w:ind w:left="40" w:firstLine="70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>возможность подключения к каналам двух операторов связи.</w:t>
      </w:r>
    </w:p>
    <w:p w:rsidR="00631FDC" w:rsidRPr="00631FDC" w:rsidRDefault="00631FDC" w:rsidP="00631FDC">
      <w:pPr>
        <w:pStyle w:val="Style4"/>
        <w:numPr>
          <w:ilvl w:val="0"/>
          <w:numId w:val="1"/>
        </w:numPr>
        <w:shd w:val="clear" w:color="auto" w:fill="auto"/>
        <w:spacing w:after="0" w:line="338" w:lineRule="exact"/>
        <w:ind w:left="40" w:right="60" w:firstLine="70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 На входе в помещение Фонда размещаются вывески с полным и сокращенным наименованием, а также информацией о режиме работы.</w:t>
      </w:r>
    </w:p>
    <w:p w:rsidR="00631FDC" w:rsidRPr="00631FDC" w:rsidRDefault="00631FDC" w:rsidP="00631FDC">
      <w:pPr>
        <w:pStyle w:val="Style4"/>
        <w:numPr>
          <w:ilvl w:val="0"/>
          <w:numId w:val="1"/>
        </w:numPr>
        <w:shd w:val="clear" w:color="auto" w:fill="auto"/>
        <w:spacing w:after="0" w:line="382" w:lineRule="exact"/>
        <w:ind w:left="40" w:right="60" w:firstLine="700"/>
        <w:jc w:val="both"/>
        <w:rPr>
          <w:sz w:val="28"/>
          <w:szCs w:val="28"/>
        </w:rPr>
      </w:pPr>
      <w:r w:rsidRPr="00631FDC">
        <w:rPr>
          <w:rStyle w:val="CharStyle5"/>
          <w:color w:val="000000"/>
          <w:sz w:val="28"/>
          <w:szCs w:val="28"/>
        </w:rPr>
        <w:t xml:space="preserve"> На входе в помещение Фонда устанавливаются стационарные рамки </w:t>
      </w:r>
      <w:proofErr w:type="spellStart"/>
      <w:r w:rsidRPr="00631FDC">
        <w:rPr>
          <w:rStyle w:val="CharStyle5"/>
          <w:color w:val="000000"/>
          <w:sz w:val="28"/>
          <w:szCs w:val="28"/>
        </w:rPr>
        <w:t>металлодетектора</w:t>
      </w:r>
      <w:proofErr w:type="spellEnd"/>
      <w:r w:rsidRPr="00631FDC">
        <w:rPr>
          <w:rStyle w:val="CharStyle5"/>
          <w:color w:val="000000"/>
          <w:sz w:val="28"/>
          <w:szCs w:val="28"/>
        </w:rPr>
        <w:t>.</w:t>
      </w:r>
    </w:p>
    <w:p w:rsidR="00AB3CCD" w:rsidRPr="00631FDC" w:rsidRDefault="00AB3CCD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B3CCD" w:rsidRPr="00631FDC" w:rsidSect="00236B52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851" w:right="567" w:bottom="993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D7A" w:rsidRDefault="00DA6D7A">
      <w:pPr>
        <w:spacing w:after="0" w:line="240" w:lineRule="auto"/>
      </w:pPr>
      <w:r>
        <w:separator/>
      </w:r>
    </w:p>
  </w:endnote>
  <w:endnote w:type="continuationSeparator" w:id="0">
    <w:p w:rsidR="00DA6D7A" w:rsidRDefault="00DA6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CCD" w:rsidRDefault="00AB3CCD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CCD" w:rsidRDefault="00AB3CCD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D7A" w:rsidRDefault="00DA6D7A">
      <w:pPr>
        <w:spacing w:after="0" w:line="240" w:lineRule="auto"/>
      </w:pPr>
      <w:r>
        <w:separator/>
      </w:r>
    </w:p>
  </w:footnote>
  <w:footnote w:type="continuationSeparator" w:id="0">
    <w:p w:rsidR="00DA6D7A" w:rsidRDefault="00DA6D7A">
      <w:pPr>
        <w:spacing w:after="0" w:line="240" w:lineRule="auto"/>
      </w:pPr>
      <w:r>
        <w:continuationSeparator/>
      </w:r>
    </w:p>
  </w:footnote>
  <w:footnote w:id="1">
    <w:p w:rsidR="00631FDC" w:rsidRPr="00631FDC" w:rsidRDefault="00631FDC" w:rsidP="00631FDC">
      <w:pPr>
        <w:pStyle w:val="Style2"/>
        <w:shd w:val="clear" w:color="auto" w:fill="auto"/>
        <w:ind w:left="160" w:right="240"/>
        <w:rPr>
          <w:sz w:val="20"/>
          <w:szCs w:val="20"/>
        </w:rPr>
      </w:pPr>
      <w:r w:rsidRPr="00631FDC">
        <w:rPr>
          <w:rStyle w:val="CharStyle3"/>
          <w:color w:val="000000"/>
          <w:sz w:val="20"/>
          <w:szCs w:val="20"/>
          <w:vertAlign w:val="superscript"/>
        </w:rPr>
        <w:footnoteRef/>
      </w:r>
      <w:r w:rsidRPr="00631FDC">
        <w:rPr>
          <w:rStyle w:val="CharStyle3"/>
          <w:color w:val="000000"/>
          <w:sz w:val="20"/>
          <w:szCs w:val="20"/>
        </w:rPr>
        <w:t xml:space="preserve"> Пункт 1 постановления Правительства Российской Федерации от 24 октября 2011 г.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CCD" w:rsidRDefault="00FE60D0">
    <w:pPr>
      <w:pStyle w:val="a4"/>
      <w:jc w:val="center"/>
    </w:pPr>
    <w:r>
      <w:rPr>
        <w:rFonts w:ascii="Times New Roman" w:eastAsia="Times New Roman" w:hAnsi="Times New Roman" w:cs="Times New Roman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eastAsia="Times New Roman" w:hAnsi="Times New Roman" w:cs="Times New Roman"/>
        <w:sz w:val="28"/>
        <w:szCs w:val="28"/>
      </w:rPr>
      <w:fldChar w:fldCharType="separate"/>
    </w:r>
    <w:r w:rsidR="00A32A42">
      <w:rPr>
        <w:rFonts w:ascii="Times New Roman" w:eastAsia="Times New Roman" w:hAnsi="Times New Roman" w:cs="Times New Roman"/>
        <w:noProof/>
        <w:sz w:val="28"/>
        <w:szCs w:val="28"/>
      </w:rPr>
      <w:t>3</w:t>
    </w:r>
    <w:r>
      <w:rPr>
        <w:rFonts w:ascii="Times New Roman" w:eastAsia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CCD" w:rsidRDefault="00AB3CCD">
    <w:pPr>
      <w:pStyle w:val="a5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CD"/>
    <w:rsid w:val="00011D76"/>
    <w:rsid w:val="00054365"/>
    <w:rsid w:val="00096CAE"/>
    <w:rsid w:val="000D7F7F"/>
    <w:rsid w:val="000F0A0A"/>
    <w:rsid w:val="00127926"/>
    <w:rsid w:val="001913F8"/>
    <w:rsid w:val="001B4D90"/>
    <w:rsid w:val="001B5BA3"/>
    <w:rsid w:val="001D1C1F"/>
    <w:rsid w:val="00204E90"/>
    <w:rsid w:val="002111F4"/>
    <w:rsid w:val="00236B52"/>
    <w:rsid w:val="002F09A2"/>
    <w:rsid w:val="00305B9E"/>
    <w:rsid w:val="00306B00"/>
    <w:rsid w:val="00383F69"/>
    <w:rsid w:val="003A2FA5"/>
    <w:rsid w:val="0041698E"/>
    <w:rsid w:val="00433E38"/>
    <w:rsid w:val="004373A3"/>
    <w:rsid w:val="00465D54"/>
    <w:rsid w:val="00487071"/>
    <w:rsid w:val="004D4F7F"/>
    <w:rsid w:val="005465C2"/>
    <w:rsid w:val="0059695C"/>
    <w:rsid w:val="00631FDC"/>
    <w:rsid w:val="006510EC"/>
    <w:rsid w:val="00684CF0"/>
    <w:rsid w:val="006B09AE"/>
    <w:rsid w:val="006F11A7"/>
    <w:rsid w:val="0071078A"/>
    <w:rsid w:val="0072221A"/>
    <w:rsid w:val="007B1446"/>
    <w:rsid w:val="007C7438"/>
    <w:rsid w:val="007D4AF8"/>
    <w:rsid w:val="007D6485"/>
    <w:rsid w:val="007E1974"/>
    <w:rsid w:val="00856128"/>
    <w:rsid w:val="00862C55"/>
    <w:rsid w:val="0093449F"/>
    <w:rsid w:val="00961795"/>
    <w:rsid w:val="009740FF"/>
    <w:rsid w:val="009C5A6D"/>
    <w:rsid w:val="009E4250"/>
    <w:rsid w:val="00A255D1"/>
    <w:rsid w:val="00A32A42"/>
    <w:rsid w:val="00A55701"/>
    <w:rsid w:val="00A64BD2"/>
    <w:rsid w:val="00A83C72"/>
    <w:rsid w:val="00AA412E"/>
    <w:rsid w:val="00AB3CCD"/>
    <w:rsid w:val="00AC5694"/>
    <w:rsid w:val="00AD4346"/>
    <w:rsid w:val="00AE6BA2"/>
    <w:rsid w:val="00B14583"/>
    <w:rsid w:val="00B3299C"/>
    <w:rsid w:val="00B73AB6"/>
    <w:rsid w:val="00BA165C"/>
    <w:rsid w:val="00BF5CC0"/>
    <w:rsid w:val="00C105E9"/>
    <w:rsid w:val="00C7697C"/>
    <w:rsid w:val="00D03A2F"/>
    <w:rsid w:val="00D167CC"/>
    <w:rsid w:val="00D22EFC"/>
    <w:rsid w:val="00D37F8C"/>
    <w:rsid w:val="00DA6D7A"/>
    <w:rsid w:val="00DE1269"/>
    <w:rsid w:val="00E30C55"/>
    <w:rsid w:val="00E75B45"/>
    <w:rsid w:val="00E83E27"/>
    <w:rsid w:val="00EC11B6"/>
    <w:rsid w:val="00EF57A2"/>
    <w:rsid w:val="00F2349E"/>
    <w:rsid w:val="00F259C6"/>
    <w:rsid w:val="00F51AB4"/>
    <w:rsid w:val="00F87B92"/>
    <w:rsid w:val="00FE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1D7E5-63AF-4E6C-B174-5A928286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nsPlusNormal">
    <w:name w:val="ConsPlusNormal"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6">
    <w:name w:val="List Paragraph"/>
    <w:link w:val="a7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8">
    <w:name w:val="Balloon Text"/>
    <w:basedOn w:val="a"/>
    <w:link w:val="a9"/>
    <w:uiPriority w:val="99"/>
    <w:semiHidden/>
    <w:unhideWhenUsed/>
    <w:rsid w:val="00487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7071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a7">
    <w:name w:val="Абзац списка Знак"/>
    <w:link w:val="a6"/>
    <w:locked/>
    <w:rsid w:val="00856128"/>
    <w:rPr>
      <w:rFonts w:ascii="Calibri" w:hAnsi="Calibri" w:cs="Arial Unicode MS"/>
      <w:color w:val="000000"/>
      <w:sz w:val="22"/>
      <w:szCs w:val="22"/>
      <w:u w:color="000000"/>
    </w:rPr>
  </w:style>
  <w:style w:type="table" w:styleId="aa">
    <w:name w:val="Table Grid"/>
    <w:basedOn w:val="a1"/>
    <w:rsid w:val="008561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rsid w:val="00EF57A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F57A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F57A2"/>
    <w:rPr>
      <w:rFonts w:ascii="Calibri" w:hAnsi="Calibri" w:cs="Arial Unicode MS"/>
      <w:color w:val="000000"/>
      <w:u w:color="00000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F57A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F57A2"/>
    <w:rPr>
      <w:rFonts w:ascii="Calibri" w:hAnsi="Calibri" w:cs="Arial Unicode MS"/>
      <w:b/>
      <w:bCs/>
      <w:color w:val="000000"/>
      <w:u w:color="000000"/>
    </w:rPr>
  </w:style>
  <w:style w:type="character" w:customStyle="1" w:styleId="CharStyle3">
    <w:name w:val="Char Style 3"/>
    <w:basedOn w:val="a0"/>
    <w:link w:val="Style2"/>
    <w:uiPriority w:val="99"/>
    <w:rsid w:val="00631FDC"/>
    <w:rPr>
      <w:sz w:val="17"/>
      <w:szCs w:val="17"/>
      <w:shd w:val="clear" w:color="auto" w:fill="FFFFFF"/>
    </w:rPr>
  </w:style>
  <w:style w:type="character" w:customStyle="1" w:styleId="CharStyle5">
    <w:name w:val="Char Style 5"/>
    <w:basedOn w:val="a0"/>
    <w:link w:val="Style4"/>
    <w:uiPriority w:val="99"/>
    <w:rsid w:val="00631FDC"/>
    <w:rPr>
      <w:sz w:val="26"/>
      <w:szCs w:val="26"/>
      <w:shd w:val="clear" w:color="auto" w:fill="FFFFFF"/>
    </w:rPr>
  </w:style>
  <w:style w:type="character" w:customStyle="1" w:styleId="CharStyle11">
    <w:name w:val="Char Style 11"/>
    <w:basedOn w:val="a0"/>
    <w:link w:val="Style10"/>
    <w:uiPriority w:val="99"/>
    <w:rsid w:val="00631FDC"/>
    <w:rPr>
      <w:b/>
      <w:bCs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631FD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0" w:line="223" w:lineRule="exact"/>
      <w:jc w:val="both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Style4">
    <w:name w:val="Style 4"/>
    <w:basedOn w:val="a"/>
    <w:link w:val="CharStyle5"/>
    <w:uiPriority w:val="99"/>
    <w:rsid w:val="00631FD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300" w:line="302" w:lineRule="exact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Style10">
    <w:name w:val="Style 10"/>
    <w:basedOn w:val="a"/>
    <w:link w:val="CharStyle11"/>
    <w:uiPriority w:val="99"/>
    <w:rsid w:val="00631FD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960" w:after="0" w:line="302" w:lineRule="exact"/>
      <w:jc w:val="center"/>
    </w:pPr>
    <w:rPr>
      <w:rFonts w:ascii="Times New Roman" w:hAnsi="Times New Roman" w:cs="Times New Roman"/>
      <w:b/>
      <w:bCs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Жаппуева Бэла Абдуллаховна</dc:creator>
  <cp:keywords/>
  <dc:description/>
  <cp:lastModifiedBy>Ушакова Мария Васильевна</cp:lastModifiedBy>
  <cp:revision>3</cp:revision>
  <cp:lastPrinted>2023-04-28T11:58:00Z</cp:lastPrinted>
  <dcterms:created xsi:type="dcterms:W3CDTF">2023-11-22T15:35:00Z</dcterms:created>
  <dcterms:modified xsi:type="dcterms:W3CDTF">2023-11-23T09:42:00Z</dcterms:modified>
</cp:coreProperties>
</file>