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0CEA" w:rsidRDefault="00D633BA">
      <w:pPr>
        <w:spacing w:after="0" w:line="240" w:lineRule="auto"/>
        <w:ind w:left="56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</w:p>
    <w:p w:rsidR="00680CEA" w:rsidRDefault="00D633BA">
      <w:pPr>
        <w:spacing w:after="0" w:line="240" w:lineRule="auto"/>
        <w:ind w:left="56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приказу Министерства труда</w:t>
      </w:r>
    </w:p>
    <w:p w:rsidR="00680CEA" w:rsidRDefault="00D633BA">
      <w:pPr>
        <w:spacing w:after="0" w:line="240" w:lineRule="auto"/>
        <w:ind w:left="56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социальной защиты</w:t>
      </w:r>
    </w:p>
    <w:p w:rsidR="00680CEA" w:rsidRDefault="00D633BA">
      <w:pPr>
        <w:spacing w:after="0" w:line="240" w:lineRule="auto"/>
        <w:ind w:left="56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Российской Федерации</w:t>
      </w:r>
    </w:p>
    <w:p w:rsidR="00680CEA" w:rsidRDefault="00D633BA">
      <w:pPr>
        <w:spacing w:after="0" w:line="240" w:lineRule="auto"/>
        <w:ind w:left="56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612642">
        <w:rPr>
          <w:rFonts w:ascii="Times New Roman" w:hAnsi="Times New Roman"/>
          <w:sz w:val="28"/>
          <w:szCs w:val="28"/>
        </w:rPr>
        <w:t>19</w:t>
      </w:r>
      <w:r>
        <w:rPr>
          <w:rFonts w:ascii="Times New Roman" w:hAnsi="Times New Roman"/>
          <w:sz w:val="28"/>
          <w:szCs w:val="28"/>
        </w:rPr>
        <w:t xml:space="preserve"> </w:t>
      </w:r>
      <w:r w:rsidR="00612642">
        <w:rPr>
          <w:rFonts w:ascii="Times New Roman" w:hAnsi="Times New Roman"/>
          <w:sz w:val="28"/>
          <w:szCs w:val="28"/>
        </w:rPr>
        <w:t>марта</w:t>
      </w:r>
      <w:r>
        <w:rPr>
          <w:rFonts w:ascii="Times New Roman" w:hAnsi="Times New Roman"/>
          <w:sz w:val="28"/>
          <w:szCs w:val="28"/>
        </w:rPr>
        <w:t xml:space="preserve"> 2024 г. №</w:t>
      </w:r>
      <w:r w:rsidR="00612642">
        <w:rPr>
          <w:rFonts w:ascii="Times New Roman" w:hAnsi="Times New Roman"/>
          <w:sz w:val="28"/>
          <w:szCs w:val="28"/>
        </w:rPr>
        <w:t>123н</w:t>
      </w:r>
      <w:bookmarkStart w:id="0" w:name="_GoBack"/>
      <w:bookmarkEnd w:id="0"/>
    </w:p>
    <w:p w:rsidR="00680CEA" w:rsidRDefault="00680CEA">
      <w:pPr>
        <w:spacing w:after="0" w:line="240" w:lineRule="auto"/>
        <w:ind w:left="5670"/>
        <w:jc w:val="center"/>
        <w:rPr>
          <w:rFonts w:ascii="Times New Roman" w:hAnsi="Times New Roman"/>
          <w:sz w:val="28"/>
          <w:szCs w:val="28"/>
        </w:rPr>
      </w:pPr>
    </w:p>
    <w:p w:rsidR="00680CEA" w:rsidRDefault="00680CEA">
      <w:pPr>
        <w:spacing w:after="0" w:line="240" w:lineRule="auto"/>
        <w:ind w:left="5670"/>
        <w:jc w:val="center"/>
        <w:rPr>
          <w:rFonts w:ascii="Times New Roman" w:hAnsi="Times New Roman"/>
          <w:sz w:val="28"/>
          <w:szCs w:val="28"/>
        </w:rPr>
      </w:pPr>
    </w:p>
    <w:p w:rsidR="00680CEA" w:rsidRDefault="00680CEA">
      <w:pPr>
        <w:spacing w:after="0" w:line="240" w:lineRule="auto"/>
        <w:ind w:left="5670"/>
        <w:jc w:val="center"/>
        <w:rPr>
          <w:rFonts w:ascii="Times New Roman" w:hAnsi="Times New Roman"/>
          <w:sz w:val="28"/>
          <w:szCs w:val="28"/>
        </w:rPr>
      </w:pPr>
    </w:p>
    <w:p w:rsidR="00680CEA" w:rsidRDefault="00D633B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Изменения,</w:t>
      </w:r>
    </w:p>
    <w:p w:rsidR="00680CEA" w:rsidRDefault="00D633B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которые вносятся в Правила финансового обеспечения</w:t>
      </w:r>
    </w:p>
    <w:p w:rsidR="00680CEA" w:rsidRDefault="00D633B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предупредительных мер по сокращению производственного травматизма</w:t>
      </w:r>
    </w:p>
    <w:p w:rsidR="00680CEA" w:rsidRDefault="00D633B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 профессиональных заболеваний работников и санаторно-курортного </w:t>
      </w:r>
      <w:r>
        <w:rPr>
          <w:rFonts w:ascii="Times New Roman" w:hAnsi="Times New Roman"/>
          <w:b/>
          <w:sz w:val="28"/>
          <w:szCs w:val="28"/>
        </w:rPr>
        <w:br/>
        <w:t>лечения работников, занятых на работах с вредными и (или) опасными производственными факторами, утвержденные приказом Министерства труда и социальной защиты Российской Федерации от 14 июля 2021 г. № 467н</w:t>
      </w:r>
    </w:p>
    <w:p w:rsidR="00680CEA" w:rsidRDefault="00680C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80CEA" w:rsidRDefault="00D633BA">
      <w:pPr>
        <w:pStyle w:val="af0"/>
        <w:spacing w:after="0" w:line="264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В пункте 3:</w:t>
      </w:r>
    </w:p>
    <w:p w:rsidR="00680CEA" w:rsidRDefault="00D633BA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в сноске 2 после слов «Части первая» дополнить словом «, вторая»;</w:t>
      </w:r>
    </w:p>
    <w:p w:rsidR="00680CEA" w:rsidRDefault="00D633BA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дополнить подпунктом «с» следующего содержания:</w:t>
      </w:r>
    </w:p>
    <w:p w:rsidR="00680CEA" w:rsidRDefault="00D633BA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«с) проведение оценки профессиональных рисков.».</w:t>
      </w:r>
    </w:p>
    <w:p w:rsidR="00680CEA" w:rsidRDefault="00D633BA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В пункте 6:</w:t>
      </w:r>
    </w:p>
    <w:p w:rsidR="00680CEA" w:rsidRDefault="00D633BA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в подпункте «г» слова «выданного Министерством промышленности </w:t>
      </w:r>
      <w:r>
        <w:rPr>
          <w:rFonts w:ascii="Times New Roman" w:hAnsi="Times New Roman"/>
          <w:sz w:val="28"/>
          <w:szCs w:val="28"/>
        </w:rPr>
        <w:br/>
        <w:t>и торговли Российской Федерации</w:t>
      </w:r>
      <w:r>
        <w:rPr>
          <w:rFonts w:ascii="Times New Roman" w:hAnsi="Times New Roman"/>
          <w:sz w:val="28"/>
          <w:szCs w:val="28"/>
          <w:vertAlign w:val="superscript"/>
        </w:rPr>
        <w:t>7</w:t>
      </w:r>
      <w:r>
        <w:rPr>
          <w:rFonts w:ascii="Times New Roman" w:hAnsi="Times New Roman"/>
          <w:sz w:val="28"/>
          <w:szCs w:val="28"/>
        </w:rPr>
        <w:t xml:space="preserve">» заменить словами «выданного Министерством </w:t>
      </w:r>
      <w:r w:rsidRPr="002C2726">
        <w:rPr>
          <w:rFonts w:ascii="Times New Roman" w:hAnsi="Times New Roman"/>
          <w:sz w:val="28"/>
          <w:szCs w:val="28"/>
        </w:rPr>
        <w:t>промышленности и торговли Российской Федерации</w:t>
      </w:r>
      <w:r w:rsidRPr="002C2726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="002C2726" w:rsidRPr="002C2726">
        <w:rPr>
          <w:rFonts w:ascii="Times New Roman" w:hAnsi="Times New Roman"/>
          <w:sz w:val="28"/>
          <w:szCs w:val="28"/>
        </w:rPr>
        <w:t xml:space="preserve">или номер реестровой записи </w:t>
      </w:r>
      <w:r w:rsidR="002C2726" w:rsidRPr="002C2726">
        <w:rPr>
          <w:rFonts w:ascii="Times New Roman" w:hAnsi="Times New Roman"/>
          <w:sz w:val="28"/>
          <w:szCs w:val="28"/>
        </w:rPr>
        <w:br/>
        <w:t>в р</w:t>
      </w:r>
      <w:r w:rsidRPr="002C2726">
        <w:rPr>
          <w:rFonts w:ascii="Times New Roman" w:hAnsi="Times New Roman"/>
          <w:sz w:val="28"/>
          <w:szCs w:val="28"/>
        </w:rPr>
        <w:t>еестре российской промышленной</w:t>
      </w:r>
      <w:r>
        <w:rPr>
          <w:rFonts w:ascii="Times New Roman" w:hAnsi="Times New Roman"/>
          <w:sz w:val="28"/>
          <w:szCs w:val="28"/>
        </w:rPr>
        <w:t xml:space="preserve"> продукции</w:t>
      </w:r>
      <w:r>
        <w:rPr>
          <w:rFonts w:ascii="Times New Roman" w:hAnsi="Times New Roman"/>
          <w:sz w:val="28"/>
          <w:szCs w:val="28"/>
          <w:vertAlign w:val="superscript"/>
        </w:rPr>
        <w:t>7</w:t>
      </w:r>
      <w:r>
        <w:rPr>
          <w:rFonts w:ascii="Times New Roman" w:hAnsi="Times New Roman"/>
          <w:sz w:val="28"/>
          <w:szCs w:val="28"/>
        </w:rPr>
        <w:t>,»;</w:t>
      </w:r>
    </w:p>
    <w:p w:rsidR="00680CEA" w:rsidRDefault="00D633BA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абзац пятый подпункта «д» изложить в следующей редакции:</w:t>
      </w:r>
    </w:p>
    <w:p w:rsidR="00680CEA" w:rsidRDefault="00D633BA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«копии договоров с организацией, осуществляющей санаторно-курортное лечение работников, и (или) счетов на приобретение путевок (в случае если организация, осуществляющая санаторно-курортное лечение работников, является структурным подразделением страхователя, - копию положения о данном структурном подразделении страхователя и копию локального нормативного акта страхователя об организации санаторно-курортного лечения работников). В случае привлечения сторонней организации (агента) к организации проведения санаторно-курортного лечения работников дополнительно предоставляется копия договора, заключенного страхователем с такой организацией (агентом), с указанием размера агентского вознаграждения, иной платы за посреднические услуги и (или) наценки, устанавливаемой агентом;»;</w:t>
      </w:r>
    </w:p>
    <w:p w:rsidR="00680CEA" w:rsidRDefault="00D633BA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абзац пятый подпункта «з» признать утратившим силу;</w:t>
      </w:r>
    </w:p>
    <w:p w:rsidR="00680CEA" w:rsidRDefault="00D633BA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в абзаце шестом подпункта «м» слова «регистрационных удостоверений и» исключить;</w:t>
      </w:r>
    </w:p>
    <w:p w:rsidR="00680CEA" w:rsidRDefault="00D633BA">
      <w:pPr>
        <w:keepNext/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д) дополнить подпунктом «о» следующего содержания:</w:t>
      </w:r>
    </w:p>
    <w:p w:rsidR="00680CEA" w:rsidRDefault="00D633BA">
      <w:pPr>
        <w:keepNext/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«о) в случае включения в план финансового обеспечения предупредительных мер, предусмотренных подпунктом «с» пункта 3 Правил:</w:t>
      </w:r>
    </w:p>
    <w:p w:rsidR="00680CEA" w:rsidRDefault="00D633BA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копию гражданско-правового договора с организацией, проводящей оценку профессиональных рисков, с указанием количества рабочих мест, в отношении которых проводится оценка профессиональных рисков, и стоимости проведения оценки профессиональных рисков на указанном количестве рабочих мест;</w:t>
      </w:r>
    </w:p>
    <w:p w:rsidR="00680CEA" w:rsidRDefault="00D633BA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 об индивидуальных номерах рабочих мест, в отношении которых проводится оценка профессиональных рисков, с указанием идентификационного номера отчета о проведении специальной оценки условий труда, содержащего сводную ведомость результатов проведения специальной оценки условий труда</w:t>
      </w:r>
      <w:r>
        <w:rPr>
          <w:rFonts w:ascii="Times New Roman" w:hAnsi="Times New Roman"/>
          <w:sz w:val="28"/>
          <w:szCs w:val="28"/>
        </w:rPr>
        <w:br/>
        <w:t>(если объектом оценки рисков является рабочее место) (таблицы 1, 2).».</w:t>
      </w:r>
    </w:p>
    <w:p w:rsidR="00680CEA" w:rsidRDefault="00D633BA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В пункте 7:</w:t>
      </w:r>
    </w:p>
    <w:p w:rsidR="00680CEA" w:rsidRDefault="00D633BA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в подпункте «а»: </w:t>
      </w:r>
    </w:p>
    <w:p w:rsidR="00680CEA" w:rsidRPr="002C2726" w:rsidRDefault="00D633BA">
      <w:pPr>
        <w:pStyle w:val="af1"/>
        <w:spacing w:beforeAutospacing="0" w:after="0" w:afterAutospacing="0" w:line="180" w:lineRule="atLeast"/>
        <w:ind w:firstLine="709"/>
        <w:jc w:val="both"/>
        <w:rPr>
          <w:sz w:val="28"/>
          <w:szCs w:val="28"/>
        </w:rPr>
      </w:pPr>
      <w:r w:rsidRPr="002C2726">
        <w:rPr>
          <w:rFonts w:eastAsia="Calibri"/>
          <w:sz w:val="28"/>
          <w:szCs w:val="28"/>
          <w:lang w:eastAsia="en-US"/>
        </w:rPr>
        <w:t xml:space="preserve">в абзаце третьем слова «реестр организаций, оказывающих услуги в области охраны труда» заменить словами «реестр организаций, оказывающих услуги в </w:t>
      </w:r>
      <w:r w:rsidRPr="002C2726">
        <w:rPr>
          <w:rFonts w:eastAsia="Calibri"/>
          <w:sz w:val="28"/>
          <w:szCs w:val="28"/>
          <w:lang w:eastAsia="en-US"/>
        </w:rPr>
        <w:br/>
        <w:t>области охраны труда</w:t>
      </w:r>
      <w:r w:rsidRPr="002C2726">
        <w:rPr>
          <w:rFonts w:eastAsia="Calibri"/>
          <w:sz w:val="20"/>
          <w:szCs w:val="20"/>
          <w:vertAlign w:val="superscript"/>
          <w:lang w:eastAsia="en-US"/>
        </w:rPr>
        <w:t>11</w:t>
      </w:r>
      <w:r w:rsidR="002C2726" w:rsidRPr="002C2726">
        <w:rPr>
          <w:rFonts w:eastAsia="Calibri"/>
          <w:sz w:val="20"/>
          <w:szCs w:val="20"/>
          <w:vertAlign w:val="superscript"/>
          <w:lang w:eastAsia="en-US"/>
        </w:rPr>
        <w:t>(1)</w:t>
      </w:r>
      <w:r w:rsidRPr="002C2726">
        <w:rPr>
          <w:sz w:val="28"/>
          <w:szCs w:val="28"/>
        </w:rPr>
        <w:t>»;</w:t>
      </w:r>
    </w:p>
    <w:p w:rsidR="00680CEA" w:rsidRPr="002C2726" w:rsidRDefault="00D633BA">
      <w:pPr>
        <w:pStyle w:val="af1"/>
        <w:spacing w:beforeAutospacing="0" w:after="0" w:afterAutospacing="0" w:line="18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дополнить сноской </w:t>
      </w:r>
      <w:r w:rsidRPr="002C2726">
        <w:rPr>
          <w:sz w:val="28"/>
          <w:szCs w:val="28"/>
        </w:rPr>
        <w:t>11</w:t>
      </w:r>
      <w:r w:rsidR="002C2726" w:rsidRPr="002C2726">
        <w:rPr>
          <w:sz w:val="28"/>
          <w:szCs w:val="28"/>
          <w:vertAlign w:val="superscript"/>
        </w:rPr>
        <w:t>(1)</w:t>
      </w:r>
      <w:r>
        <w:rPr>
          <w:sz w:val="28"/>
          <w:szCs w:val="28"/>
        </w:rPr>
        <w:t xml:space="preserve"> </w:t>
      </w:r>
      <w:r w:rsidRPr="002C2726">
        <w:rPr>
          <w:sz w:val="28"/>
          <w:szCs w:val="28"/>
        </w:rPr>
        <w:t>следующего содержания:</w:t>
      </w:r>
    </w:p>
    <w:p w:rsidR="00680CEA" w:rsidRPr="002C2726" w:rsidRDefault="00D633BA">
      <w:pPr>
        <w:pStyle w:val="af1"/>
        <w:spacing w:beforeAutospacing="0" w:after="0" w:afterAutospacing="0" w:line="180" w:lineRule="atLeast"/>
        <w:ind w:firstLine="709"/>
        <w:jc w:val="both"/>
        <w:rPr>
          <w:sz w:val="28"/>
          <w:szCs w:val="28"/>
        </w:rPr>
      </w:pPr>
      <w:r w:rsidRPr="002C2726">
        <w:rPr>
          <w:sz w:val="28"/>
          <w:szCs w:val="28"/>
        </w:rPr>
        <w:t>«</w:t>
      </w:r>
      <w:r w:rsidRPr="002C2726">
        <w:rPr>
          <w:sz w:val="20"/>
          <w:szCs w:val="20"/>
          <w:vertAlign w:val="superscript"/>
        </w:rPr>
        <w:t>11</w:t>
      </w:r>
      <w:r>
        <w:rPr>
          <w:sz w:val="20"/>
          <w:szCs w:val="20"/>
          <w:vertAlign w:val="superscript"/>
        </w:rPr>
        <w:t>(1)</w:t>
      </w:r>
      <w:r w:rsidRPr="002C2726">
        <w:rPr>
          <w:sz w:val="20"/>
          <w:szCs w:val="20"/>
          <w:vertAlign w:val="superscript"/>
        </w:rPr>
        <w:t xml:space="preserve"> </w:t>
      </w:r>
      <w:r w:rsidRPr="002C2726">
        <w:rPr>
          <w:sz w:val="28"/>
          <w:szCs w:val="28"/>
        </w:rPr>
        <w:t xml:space="preserve">Пункт 2 Правил аккредитации организаций, индивидуальных </w:t>
      </w:r>
      <w:r w:rsidRPr="002C2726">
        <w:rPr>
          <w:sz w:val="28"/>
          <w:szCs w:val="28"/>
        </w:rPr>
        <w:br/>
        <w:t xml:space="preserve">предпринимателей, оказывающих услуги в области охраны труда, утвержденных </w:t>
      </w:r>
      <w:r w:rsidRPr="002C2726">
        <w:rPr>
          <w:sz w:val="28"/>
          <w:szCs w:val="28"/>
        </w:rPr>
        <w:br/>
        <w:t xml:space="preserve">постановлением Правительства Российской Федерации от 16 декабря 2021 г. </w:t>
      </w:r>
      <w:r w:rsidRPr="002C2726">
        <w:rPr>
          <w:sz w:val="28"/>
          <w:szCs w:val="28"/>
        </w:rPr>
        <w:br/>
        <w:t>№ 2334.»;</w:t>
      </w:r>
    </w:p>
    <w:p w:rsidR="00680CEA" w:rsidRDefault="00D633BA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абзаце шестом слова «и «р» пункта 3» заменить словами «, «р» и «с» </w:t>
      </w:r>
      <w:r>
        <w:rPr>
          <w:rFonts w:ascii="Times New Roman" w:hAnsi="Times New Roman"/>
          <w:sz w:val="28"/>
          <w:szCs w:val="28"/>
        </w:rPr>
        <w:br/>
        <w:t>пункта 3»;</w:t>
      </w:r>
    </w:p>
    <w:p w:rsidR="00680CEA" w:rsidRDefault="00D633BA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абзаце седьмом после слов «охраны труда,» дополнить словами «или сведения о включении страхователя в реестр индивидуальных предпринимателей</w:t>
      </w:r>
      <w:r>
        <w:rPr>
          <w:rFonts w:ascii="Times New Roman" w:hAnsi="Times New Roman"/>
          <w:sz w:val="28"/>
          <w:szCs w:val="28"/>
        </w:rPr>
        <w:br/>
        <w:t>и юридических лиц, осуществляющих деятельность по обучению своих работников вопросам охраны труда,»;</w:t>
      </w:r>
    </w:p>
    <w:p w:rsidR="00680CEA" w:rsidRDefault="00D633BA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дополнить абзацем следующего содержания:</w:t>
      </w:r>
    </w:p>
    <w:p w:rsidR="00680CEA" w:rsidRDefault="00D633BA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«сведения о включении организации, проводящей оценку профессиональных рисков, в реестр организаций, оказывающих услуги в области охраны труда, - в случае включения в план финансового обеспечения предупредительных мер, предусмотренных </w:t>
      </w:r>
      <w:hyperlink w:anchor="P63" w:history="1">
        <w:r>
          <w:rPr>
            <w:rFonts w:ascii="Times New Roman" w:hAnsi="Times New Roman"/>
            <w:sz w:val="28"/>
            <w:szCs w:val="28"/>
          </w:rPr>
          <w:t>подпунктом «с» пункта 3</w:t>
        </w:r>
      </w:hyperlink>
      <w:r>
        <w:rPr>
          <w:rFonts w:ascii="Times New Roman" w:hAnsi="Times New Roman"/>
          <w:sz w:val="28"/>
          <w:szCs w:val="28"/>
        </w:rPr>
        <w:t xml:space="preserve"> Правил;»;</w:t>
      </w:r>
    </w:p>
    <w:p w:rsidR="00680CEA" w:rsidRDefault="00D633BA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в абзаце пятом подпункта «б» слова «подпунктом «з» заменить словами «подпунктами «з» и «о»;</w:t>
      </w:r>
    </w:p>
    <w:p w:rsidR="00680CEA" w:rsidRDefault="00D633BA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дополнить подпунктом «г» следующего содержания:</w:t>
      </w:r>
    </w:p>
    <w:p w:rsidR="00680CEA" w:rsidRDefault="00D633BA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«г) в Министерстве промышленности и торговли Российской Федерации:</w:t>
      </w:r>
    </w:p>
    <w:p w:rsidR="00680CEA" w:rsidRDefault="00D633BA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>сведения о подтверждении производства промышленной продукции на территории</w:t>
      </w:r>
      <w:r>
        <w:rPr>
          <w:rFonts w:ascii="Times New Roman" w:hAnsi="Times New Roman"/>
          <w:sz w:val="28"/>
          <w:szCs w:val="28"/>
        </w:rPr>
        <w:t xml:space="preserve"> Российской Федерации - в случае включения в план финансового обеспечения предупредительных мер, предусмотренных </w:t>
      </w:r>
      <w:hyperlink w:anchor="P78" w:history="1">
        <w:r>
          <w:rPr>
            <w:rFonts w:ascii="Times New Roman" w:hAnsi="Times New Roman"/>
            <w:sz w:val="28"/>
            <w:szCs w:val="28"/>
          </w:rPr>
          <w:t>подпунктом «г» пункта 3</w:t>
        </w:r>
      </w:hyperlink>
      <w:r>
        <w:rPr>
          <w:rFonts w:ascii="Times New Roman" w:hAnsi="Times New Roman"/>
          <w:sz w:val="28"/>
          <w:szCs w:val="28"/>
        </w:rPr>
        <w:t xml:space="preserve"> Правил.».</w:t>
      </w:r>
    </w:p>
    <w:sectPr w:rsidR="00680CEA">
      <w:headerReference w:type="default" r:id="rId7"/>
      <w:pgSz w:w="11906" w:h="16838"/>
      <w:pgMar w:top="1134" w:right="567" w:bottom="1134" w:left="1134" w:header="56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1A86" w:rsidRDefault="00931A86">
      <w:pPr>
        <w:spacing w:after="0" w:line="240" w:lineRule="auto"/>
      </w:pPr>
      <w:r>
        <w:separator/>
      </w:r>
    </w:p>
  </w:endnote>
  <w:endnote w:type="continuationSeparator" w:id="0">
    <w:p w:rsidR="00931A86" w:rsidRDefault="00931A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1A86" w:rsidRDefault="00931A86">
      <w:pPr>
        <w:spacing w:after="0" w:line="240" w:lineRule="auto"/>
      </w:pPr>
      <w:r>
        <w:separator/>
      </w:r>
    </w:p>
  </w:footnote>
  <w:footnote w:type="continuationSeparator" w:id="0">
    <w:p w:rsidR="00931A86" w:rsidRDefault="00931A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24762612"/>
      <w:docPartObj>
        <w:docPartGallery w:val="Page Numbers (Top of Page)"/>
        <w:docPartUnique/>
      </w:docPartObj>
    </w:sdtPr>
    <w:sdtEndPr/>
    <w:sdtContent>
      <w:p w:rsidR="00680CEA" w:rsidRDefault="00D633BA">
        <w:pPr>
          <w:pStyle w:val="ad"/>
          <w:spacing w:after="0" w:line="240" w:lineRule="auto"/>
          <w:jc w:val="center"/>
          <w:rPr>
            <w:rFonts w:ascii="Times New Roman" w:hAnsi="Times New Roman"/>
            <w:sz w:val="28"/>
            <w:szCs w:val="28"/>
          </w:rPr>
        </w:pPr>
        <w:r>
          <w:rPr>
            <w:rFonts w:ascii="Times New Roman" w:hAnsi="Times New Roman"/>
            <w:sz w:val="28"/>
            <w:szCs w:val="28"/>
          </w:rPr>
          <w:fldChar w:fldCharType="begin"/>
        </w:r>
        <w:r>
          <w:rPr>
            <w:rFonts w:ascii="Times New Roman" w:hAnsi="Times New Roman"/>
            <w:sz w:val="28"/>
            <w:szCs w:val="28"/>
          </w:rPr>
          <w:instrText>PAGE</w:instrText>
        </w:r>
        <w:r>
          <w:rPr>
            <w:rFonts w:ascii="Times New Roman" w:hAnsi="Times New Roman"/>
            <w:sz w:val="28"/>
            <w:szCs w:val="28"/>
          </w:rPr>
          <w:fldChar w:fldCharType="separate"/>
        </w:r>
        <w:r w:rsidR="00612642">
          <w:rPr>
            <w:rFonts w:ascii="Times New Roman" w:hAnsi="Times New Roman"/>
            <w:noProof/>
            <w:sz w:val="28"/>
            <w:szCs w:val="28"/>
          </w:rPr>
          <w:t>2</w:t>
        </w:r>
        <w:r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CEA"/>
    <w:rsid w:val="002C2726"/>
    <w:rsid w:val="0039747E"/>
    <w:rsid w:val="00612642"/>
    <w:rsid w:val="00663DD3"/>
    <w:rsid w:val="00680CEA"/>
    <w:rsid w:val="00931A86"/>
    <w:rsid w:val="00D633BA"/>
    <w:rsid w:val="00D816C2"/>
    <w:rsid w:val="00F83C24"/>
    <w:rsid w:val="00FA3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C2DD91-AF64-4395-90DC-622F135F4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346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BB1CD4"/>
    <w:rPr>
      <w:sz w:val="22"/>
      <w:szCs w:val="22"/>
      <w:lang w:eastAsia="en-US"/>
    </w:rPr>
  </w:style>
  <w:style w:type="character" w:customStyle="1" w:styleId="a4">
    <w:name w:val="Нижний колонтитул Знак"/>
    <w:basedOn w:val="a0"/>
    <w:uiPriority w:val="99"/>
    <w:qFormat/>
    <w:rsid w:val="00BB1CD4"/>
    <w:rPr>
      <w:sz w:val="22"/>
      <w:szCs w:val="22"/>
      <w:lang w:eastAsia="en-US"/>
    </w:rPr>
  </w:style>
  <w:style w:type="character" w:customStyle="1" w:styleId="a5">
    <w:name w:val="Текст выноски Знак"/>
    <w:basedOn w:val="a0"/>
    <w:uiPriority w:val="99"/>
    <w:semiHidden/>
    <w:qFormat/>
    <w:rsid w:val="0056015D"/>
    <w:rPr>
      <w:rFonts w:ascii="Segoe UI" w:hAnsi="Segoe UI" w:cs="Segoe UI"/>
      <w:sz w:val="18"/>
      <w:szCs w:val="18"/>
      <w:lang w:eastAsia="en-US"/>
    </w:rPr>
  </w:style>
  <w:style w:type="character" w:customStyle="1" w:styleId="-">
    <w:name w:val="Интернет-ссылка"/>
    <w:basedOn w:val="a0"/>
    <w:uiPriority w:val="99"/>
    <w:semiHidden/>
    <w:unhideWhenUsed/>
    <w:rsid w:val="00B26A77"/>
    <w:rPr>
      <w:color w:val="0000FF" w:themeColor="hyperlink"/>
      <w:u w:val="single"/>
    </w:rPr>
  </w:style>
  <w:style w:type="character" w:customStyle="1" w:styleId="a6">
    <w:name w:val="Посещённая гиперссылка"/>
    <w:rPr>
      <w:color w:val="800000"/>
      <w:u w:val="single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8">
    <w:name w:val="Body Text"/>
    <w:basedOn w:val="a"/>
    <w:pPr>
      <w:spacing w:after="140"/>
    </w:pPr>
  </w:style>
  <w:style w:type="paragraph" w:styleId="a9">
    <w:name w:val="List"/>
    <w:basedOn w:val="a8"/>
    <w:rPr>
      <w:rFonts w:ascii="PT Astra Serif" w:hAnsi="PT Astra Serif" w:cs="Noto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c">
    <w:name w:val="Верхний и нижний колонтитулы"/>
    <w:basedOn w:val="a"/>
    <w:qFormat/>
  </w:style>
  <w:style w:type="paragraph" w:styleId="ad">
    <w:name w:val="header"/>
    <w:basedOn w:val="a"/>
    <w:uiPriority w:val="99"/>
    <w:unhideWhenUsed/>
    <w:rsid w:val="00BB1CD4"/>
    <w:pPr>
      <w:tabs>
        <w:tab w:val="center" w:pos="4677"/>
        <w:tab w:val="right" w:pos="9355"/>
      </w:tabs>
    </w:pPr>
  </w:style>
  <w:style w:type="paragraph" w:styleId="ae">
    <w:name w:val="footer"/>
    <w:basedOn w:val="a"/>
    <w:uiPriority w:val="99"/>
    <w:unhideWhenUsed/>
    <w:rsid w:val="00BB1CD4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qFormat/>
    <w:rsid w:val="00D7394F"/>
    <w:pPr>
      <w:widowControl w:val="0"/>
    </w:pPr>
    <w:rPr>
      <w:rFonts w:ascii="Times New Roman" w:eastAsiaTheme="minorEastAsia" w:hAnsi="Times New Roman"/>
      <w:sz w:val="24"/>
      <w:szCs w:val="24"/>
    </w:rPr>
  </w:style>
  <w:style w:type="paragraph" w:styleId="af">
    <w:name w:val="Balloon Text"/>
    <w:basedOn w:val="a"/>
    <w:uiPriority w:val="99"/>
    <w:semiHidden/>
    <w:unhideWhenUsed/>
    <w:qFormat/>
    <w:rsid w:val="0056015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0">
    <w:name w:val="List Paragraph"/>
    <w:basedOn w:val="a"/>
    <w:uiPriority w:val="34"/>
    <w:qFormat/>
    <w:rsid w:val="009A527C"/>
    <w:pPr>
      <w:ind w:left="720"/>
      <w:contextualSpacing/>
    </w:pPr>
  </w:style>
  <w:style w:type="paragraph" w:styleId="af1">
    <w:name w:val="Normal (Web)"/>
    <w:basedOn w:val="a"/>
    <w:uiPriority w:val="99"/>
    <w:unhideWhenUsed/>
    <w:qFormat/>
    <w:rsid w:val="00783B53"/>
    <w:pPr>
      <w:suppressAutoHyphens w:val="0"/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DCFC69-C9D2-4208-B2F8-DE18303D2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652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4364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Редченко Наталья Борисовна</cp:lastModifiedBy>
  <cp:revision>3</cp:revision>
  <cp:lastPrinted>2024-05-30T16:41:00Z</cp:lastPrinted>
  <dcterms:created xsi:type="dcterms:W3CDTF">2024-06-06T15:31:00Z</dcterms:created>
  <dcterms:modified xsi:type="dcterms:W3CDTF">2024-06-06T15:40:00Z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Минюст России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