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CB" w:rsidRPr="003829B4" w:rsidRDefault="007445CB" w:rsidP="007445CB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3829B4">
        <w:rPr>
          <w:sz w:val="28"/>
          <w:szCs w:val="28"/>
        </w:rPr>
        <w:t>УТВЕРЖДЕН</w:t>
      </w:r>
    </w:p>
    <w:p w:rsidR="007445CB" w:rsidRPr="003829B4" w:rsidRDefault="007445CB" w:rsidP="007445CB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:rsidR="007445CB" w:rsidRPr="003829B4" w:rsidRDefault="007445CB" w:rsidP="007445CB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:rsidR="007445CB" w:rsidRPr="003829B4" w:rsidRDefault="007445CB" w:rsidP="007445CB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от «</w:t>
      </w:r>
      <w:r w:rsidR="00FE2A1D">
        <w:rPr>
          <w:sz w:val="28"/>
          <w:szCs w:val="28"/>
        </w:rPr>
        <w:t>11</w:t>
      </w:r>
      <w:r w:rsidRPr="003829B4">
        <w:rPr>
          <w:sz w:val="28"/>
          <w:szCs w:val="28"/>
        </w:rPr>
        <w:t xml:space="preserve">» </w:t>
      </w:r>
      <w:r w:rsidR="00FE2A1D">
        <w:rPr>
          <w:sz w:val="28"/>
          <w:szCs w:val="28"/>
        </w:rPr>
        <w:t>марта</w:t>
      </w:r>
      <w:r w:rsidR="00B54AF0">
        <w:rPr>
          <w:sz w:val="28"/>
          <w:szCs w:val="28"/>
        </w:rPr>
        <w:t xml:space="preserve"> </w:t>
      </w:r>
      <w:r w:rsidRPr="003829B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C4D21">
        <w:rPr>
          <w:sz w:val="28"/>
          <w:szCs w:val="28"/>
        </w:rPr>
        <w:t>4</w:t>
      </w:r>
      <w:r>
        <w:rPr>
          <w:sz w:val="28"/>
          <w:szCs w:val="28"/>
        </w:rPr>
        <w:t> г.</w:t>
      </w:r>
      <w:r w:rsidRPr="003829B4">
        <w:rPr>
          <w:sz w:val="28"/>
          <w:szCs w:val="28"/>
        </w:rPr>
        <w:t xml:space="preserve"> №</w:t>
      </w:r>
      <w:r w:rsidR="00B54AF0">
        <w:rPr>
          <w:sz w:val="28"/>
          <w:szCs w:val="28"/>
        </w:rPr>
        <w:t xml:space="preserve"> </w:t>
      </w:r>
      <w:r w:rsidR="00FE2A1D">
        <w:rPr>
          <w:sz w:val="28"/>
          <w:szCs w:val="28"/>
        </w:rPr>
        <w:t>97н</w:t>
      </w:r>
      <w:bookmarkStart w:id="2" w:name="_GoBack"/>
      <w:bookmarkEnd w:id="2"/>
    </w:p>
    <w:bookmarkEnd w:id="0"/>
    <w:p w:rsidR="007445CB" w:rsidRPr="003829B4" w:rsidRDefault="007445CB" w:rsidP="007445CB"/>
    <w:bookmarkEnd w:id="1"/>
    <w:p w:rsidR="00407766" w:rsidRPr="007445CB" w:rsidRDefault="00407766" w:rsidP="007445CB">
      <w:pPr>
        <w:jc w:val="center"/>
        <w:rPr>
          <w:sz w:val="52"/>
          <w:szCs w:val="52"/>
        </w:rPr>
      </w:pPr>
      <w:r w:rsidRPr="007445CB">
        <w:rPr>
          <w:sz w:val="52"/>
          <w:szCs w:val="52"/>
        </w:rPr>
        <w:t>ПРОФЕССИОНАЛЬНЫЙ СТАНДАРТ</w:t>
      </w:r>
    </w:p>
    <w:p w:rsidR="007445CB" w:rsidRDefault="007445CB" w:rsidP="004A4539"/>
    <w:p w:rsidR="007445CB" w:rsidRPr="007445CB" w:rsidRDefault="001A268D" w:rsidP="007445CB">
      <w:pPr>
        <w:jc w:val="center"/>
        <w:rPr>
          <w:b/>
          <w:bCs w:val="0"/>
          <w:sz w:val="28"/>
          <w:szCs w:val="28"/>
        </w:rPr>
      </w:pPr>
      <w:r w:rsidRPr="007445CB">
        <w:rPr>
          <w:b/>
          <w:bCs w:val="0"/>
          <w:sz w:val="28"/>
          <w:szCs w:val="28"/>
        </w:rPr>
        <w:t xml:space="preserve">Специалист по </w:t>
      </w:r>
      <w:r w:rsidR="00B37173" w:rsidRPr="007445CB">
        <w:rPr>
          <w:b/>
          <w:bCs w:val="0"/>
          <w:sz w:val="28"/>
          <w:szCs w:val="28"/>
        </w:rPr>
        <w:t xml:space="preserve">сметному </w:t>
      </w:r>
      <w:r w:rsidRPr="007445CB">
        <w:rPr>
          <w:b/>
          <w:bCs w:val="0"/>
          <w:sz w:val="28"/>
          <w:szCs w:val="28"/>
        </w:rPr>
        <w:t>ценообразованию на этапе архитектурно-строительного проектирования</w:t>
      </w:r>
    </w:p>
    <w:p w:rsidR="00407766" w:rsidRPr="00DC109D" w:rsidRDefault="00407766" w:rsidP="004A4539"/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7"/>
      </w:tblGrid>
      <w:tr w:rsidR="00DC109D" w:rsidRPr="00DC109D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07766" w:rsidRPr="00DC109D" w:rsidRDefault="007C6551" w:rsidP="007C6551">
            <w:pPr>
              <w:jc w:val="center"/>
            </w:pPr>
            <w:r>
              <w:t>1650</w:t>
            </w:r>
          </w:p>
        </w:tc>
      </w:tr>
      <w:tr w:rsidR="00DC109D" w:rsidRPr="00DC109D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407766" w:rsidRPr="00DC109D" w:rsidRDefault="00407766" w:rsidP="00D41BFC">
            <w:pPr>
              <w:rPr>
                <w:vertAlign w:val="superscript"/>
              </w:rPr>
            </w:pPr>
            <w:r w:rsidRPr="007445CB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4A4539" w:rsidRPr="00DC109D" w:rsidRDefault="004A4539" w:rsidP="007445CB">
      <w:pPr>
        <w:jc w:val="center"/>
      </w:pPr>
      <w:r w:rsidRPr="00DC109D">
        <w:t>Содержание</w:t>
      </w:r>
    </w:p>
    <w:p w:rsidR="00CD30A6" w:rsidRDefault="00852CE5" w:rsidP="00CD30A6">
      <w:pPr>
        <w:pStyle w:val="13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r w:rsidRPr="00DC109D">
        <w:rPr>
          <w:lang w:val="lt-LT"/>
        </w:rPr>
        <w:fldChar w:fldCharType="begin"/>
      </w:r>
      <w:r w:rsidR="004A4539" w:rsidRPr="00DC109D">
        <w:rPr>
          <w:lang w:val="lt-LT"/>
        </w:rPr>
        <w:instrText xml:space="preserve"> TOC \o "1-2" \h \z \u </w:instrText>
      </w:r>
      <w:r w:rsidRPr="00DC109D">
        <w:rPr>
          <w:lang w:val="lt-LT"/>
        </w:rPr>
        <w:fldChar w:fldCharType="separate"/>
      </w:r>
      <w:hyperlink w:anchor="_Toc153104110" w:history="1">
        <w:r w:rsidR="00CD30A6" w:rsidRPr="008F30BA">
          <w:rPr>
            <w:rStyle w:val="afa"/>
            <w:lang w:val="lt-LT"/>
          </w:rPr>
          <w:t>I</w:t>
        </w:r>
        <w:r w:rsidR="00CD30A6" w:rsidRPr="008F30BA">
          <w:rPr>
            <w:rStyle w:val="afa"/>
          </w:rPr>
          <w:t>. Общие сведения</w:t>
        </w:r>
        <w:r w:rsidR="00CD30A6">
          <w:rPr>
            <w:webHidden/>
          </w:rPr>
          <w:tab/>
        </w:r>
        <w:r w:rsidR="00CD30A6">
          <w:rPr>
            <w:webHidden/>
          </w:rPr>
          <w:fldChar w:fldCharType="begin"/>
        </w:r>
        <w:r w:rsidR="00CD30A6">
          <w:rPr>
            <w:webHidden/>
          </w:rPr>
          <w:instrText xml:space="preserve"> PAGEREF _Toc153104110 \h </w:instrText>
        </w:r>
        <w:r w:rsidR="00CD30A6">
          <w:rPr>
            <w:webHidden/>
          </w:rPr>
        </w:r>
        <w:r w:rsidR="00CD30A6">
          <w:rPr>
            <w:webHidden/>
          </w:rPr>
          <w:fldChar w:fldCharType="separate"/>
        </w:r>
        <w:r w:rsidR="00D72969">
          <w:rPr>
            <w:webHidden/>
          </w:rPr>
          <w:t>1</w:t>
        </w:r>
        <w:r w:rsidR="00CD30A6">
          <w:rPr>
            <w:webHidden/>
          </w:rPr>
          <w:fldChar w:fldCharType="end"/>
        </w:r>
      </w:hyperlink>
    </w:p>
    <w:p w:rsidR="00CD30A6" w:rsidRDefault="00F6471F" w:rsidP="00CD30A6">
      <w:pPr>
        <w:pStyle w:val="13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hyperlink w:anchor="_Toc153104111" w:history="1">
        <w:r w:rsidR="00CD30A6" w:rsidRPr="008F30BA">
          <w:rPr>
            <w:rStyle w:val="afa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CD30A6">
          <w:rPr>
            <w:webHidden/>
          </w:rPr>
          <w:tab/>
        </w:r>
        <w:r w:rsidR="00CD30A6">
          <w:rPr>
            <w:webHidden/>
          </w:rPr>
          <w:fldChar w:fldCharType="begin"/>
        </w:r>
        <w:r w:rsidR="00CD30A6">
          <w:rPr>
            <w:webHidden/>
          </w:rPr>
          <w:instrText xml:space="preserve"> PAGEREF _Toc153104111 \h </w:instrText>
        </w:r>
        <w:r w:rsidR="00CD30A6">
          <w:rPr>
            <w:webHidden/>
          </w:rPr>
        </w:r>
        <w:r w:rsidR="00CD30A6">
          <w:rPr>
            <w:webHidden/>
          </w:rPr>
          <w:fldChar w:fldCharType="separate"/>
        </w:r>
        <w:r w:rsidR="00D72969">
          <w:rPr>
            <w:webHidden/>
          </w:rPr>
          <w:t>3</w:t>
        </w:r>
        <w:r w:rsidR="00CD30A6">
          <w:rPr>
            <w:webHidden/>
          </w:rPr>
          <w:fldChar w:fldCharType="end"/>
        </w:r>
      </w:hyperlink>
    </w:p>
    <w:p w:rsidR="00CD30A6" w:rsidRDefault="00F6471F" w:rsidP="00CD30A6">
      <w:pPr>
        <w:pStyle w:val="13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hyperlink w:anchor="_Toc153104112" w:history="1">
        <w:r w:rsidR="00CD30A6" w:rsidRPr="008F30BA">
          <w:rPr>
            <w:rStyle w:val="afa"/>
          </w:rPr>
          <w:t>III. Характеристика обобщенных трудовых функций</w:t>
        </w:r>
        <w:r w:rsidR="00CD30A6">
          <w:rPr>
            <w:webHidden/>
          </w:rPr>
          <w:tab/>
        </w:r>
        <w:r w:rsidR="00CD30A6">
          <w:rPr>
            <w:webHidden/>
          </w:rPr>
          <w:fldChar w:fldCharType="begin"/>
        </w:r>
        <w:r w:rsidR="00CD30A6">
          <w:rPr>
            <w:webHidden/>
          </w:rPr>
          <w:instrText xml:space="preserve"> PAGEREF _Toc153104112 \h </w:instrText>
        </w:r>
        <w:r w:rsidR="00CD30A6">
          <w:rPr>
            <w:webHidden/>
          </w:rPr>
        </w:r>
        <w:r w:rsidR="00CD30A6">
          <w:rPr>
            <w:webHidden/>
          </w:rPr>
          <w:fldChar w:fldCharType="separate"/>
        </w:r>
        <w:r w:rsidR="00D72969">
          <w:rPr>
            <w:webHidden/>
          </w:rPr>
          <w:t>4</w:t>
        </w:r>
        <w:r w:rsidR="00CD30A6">
          <w:rPr>
            <w:webHidden/>
          </w:rPr>
          <w:fldChar w:fldCharType="end"/>
        </w:r>
      </w:hyperlink>
    </w:p>
    <w:p w:rsidR="00CD30A6" w:rsidRDefault="00F6471F" w:rsidP="00CD30A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53104113" w:history="1">
        <w:r w:rsidR="00CD30A6" w:rsidRPr="008F30BA">
          <w:rPr>
            <w:rStyle w:val="afa"/>
            <w:noProof/>
          </w:rPr>
          <w:t>3.1.</w:t>
        </w:r>
        <w:r w:rsidR="00B54AF0">
          <w:rPr>
            <w:rStyle w:val="afa"/>
            <w:noProof/>
          </w:rPr>
          <w:t> </w:t>
        </w:r>
        <w:r w:rsidR="00CD30A6" w:rsidRPr="008F30BA">
          <w:rPr>
            <w:rStyle w:val="afa"/>
            <w:noProof/>
          </w:rPr>
          <w:t>Обобщенная трудовая функция</w:t>
        </w:r>
        <w:r w:rsidR="00CD30A6" w:rsidRPr="00CD30A6">
          <w:rPr>
            <w:noProof/>
          </w:rPr>
          <w:t xml:space="preserve"> </w:t>
        </w:r>
        <w:r w:rsidR="00CD30A6">
          <w:rPr>
            <w:noProof/>
          </w:rPr>
          <w:t>«</w:t>
        </w:r>
        <w:r w:rsidR="00CD30A6" w:rsidRPr="00DC109D">
          <w:rPr>
            <w:noProof/>
          </w:rPr>
          <w:t>Разработка локальных и объектных сметных расчетов на этапе архитектурно-строительного проектирования</w:t>
        </w:r>
        <w:r w:rsidR="00CD30A6">
          <w:rPr>
            <w:noProof/>
          </w:rPr>
          <w:t>»</w:t>
        </w:r>
        <w:r w:rsidR="00CD30A6">
          <w:rPr>
            <w:noProof/>
            <w:webHidden/>
          </w:rPr>
          <w:tab/>
        </w:r>
        <w:r w:rsidR="00CD30A6">
          <w:rPr>
            <w:noProof/>
            <w:webHidden/>
          </w:rPr>
          <w:fldChar w:fldCharType="begin"/>
        </w:r>
        <w:r w:rsidR="00CD30A6">
          <w:rPr>
            <w:noProof/>
            <w:webHidden/>
          </w:rPr>
          <w:instrText xml:space="preserve"> PAGEREF _Toc153104113 \h </w:instrText>
        </w:r>
        <w:r w:rsidR="00CD30A6">
          <w:rPr>
            <w:noProof/>
            <w:webHidden/>
          </w:rPr>
        </w:r>
        <w:r w:rsidR="00CD30A6">
          <w:rPr>
            <w:noProof/>
            <w:webHidden/>
          </w:rPr>
          <w:fldChar w:fldCharType="separate"/>
        </w:r>
        <w:r w:rsidR="00D72969">
          <w:rPr>
            <w:noProof/>
            <w:webHidden/>
          </w:rPr>
          <w:t>4</w:t>
        </w:r>
        <w:r w:rsidR="00CD30A6">
          <w:rPr>
            <w:noProof/>
            <w:webHidden/>
          </w:rPr>
          <w:fldChar w:fldCharType="end"/>
        </w:r>
      </w:hyperlink>
    </w:p>
    <w:p w:rsidR="00CD30A6" w:rsidRDefault="00F6471F" w:rsidP="00CD30A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53104114" w:history="1">
        <w:r w:rsidR="00CD30A6" w:rsidRPr="008F30BA">
          <w:rPr>
            <w:rStyle w:val="afa"/>
            <w:noProof/>
          </w:rPr>
          <w:t>3.2.</w:t>
        </w:r>
        <w:r w:rsidR="00B54AF0">
          <w:rPr>
            <w:rStyle w:val="afa"/>
            <w:noProof/>
          </w:rPr>
          <w:t> </w:t>
        </w:r>
        <w:r w:rsidR="00CD30A6" w:rsidRPr="008F30BA">
          <w:rPr>
            <w:rStyle w:val="afa"/>
            <w:noProof/>
          </w:rPr>
          <w:t>Обобщенная трудовая функция</w:t>
        </w:r>
        <w:r w:rsidR="00CD30A6" w:rsidRPr="00CD30A6">
          <w:rPr>
            <w:noProof/>
          </w:rPr>
          <w:t xml:space="preserve"> </w:t>
        </w:r>
        <w:r w:rsidR="00CD30A6">
          <w:rPr>
            <w:noProof/>
          </w:rPr>
          <w:t>«</w:t>
        </w:r>
        <w:r w:rsidR="00CD30A6" w:rsidRPr="00DC109D">
          <w:rPr>
            <w:noProof/>
          </w:rPr>
          <w:t>Формирование раздела проектной документации, определяющего сметную стоимость на этапе архитектурно-строительного проектирования</w:t>
        </w:r>
        <w:r w:rsidR="00CD30A6">
          <w:rPr>
            <w:noProof/>
          </w:rPr>
          <w:t>»</w:t>
        </w:r>
        <w:r w:rsidR="00CD30A6">
          <w:rPr>
            <w:noProof/>
            <w:webHidden/>
          </w:rPr>
          <w:tab/>
        </w:r>
        <w:r w:rsidR="00CD30A6">
          <w:rPr>
            <w:noProof/>
            <w:webHidden/>
          </w:rPr>
          <w:fldChar w:fldCharType="begin"/>
        </w:r>
        <w:r w:rsidR="00CD30A6">
          <w:rPr>
            <w:noProof/>
            <w:webHidden/>
          </w:rPr>
          <w:instrText xml:space="preserve"> PAGEREF _Toc153104114 \h </w:instrText>
        </w:r>
        <w:r w:rsidR="00CD30A6">
          <w:rPr>
            <w:noProof/>
            <w:webHidden/>
          </w:rPr>
        </w:r>
        <w:r w:rsidR="00CD30A6">
          <w:rPr>
            <w:noProof/>
            <w:webHidden/>
          </w:rPr>
          <w:fldChar w:fldCharType="separate"/>
        </w:r>
        <w:r w:rsidR="00D72969">
          <w:rPr>
            <w:noProof/>
            <w:webHidden/>
          </w:rPr>
          <w:t>10</w:t>
        </w:r>
        <w:r w:rsidR="00CD30A6">
          <w:rPr>
            <w:noProof/>
            <w:webHidden/>
          </w:rPr>
          <w:fldChar w:fldCharType="end"/>
        </w:r>
      </w:hyperlink>
    </w:p>
    <w:p w:rsidR="00CD30A6" w:rsidRDefault="00F6471F" w:rsidP="00CD30A6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53104115" w:history="1">
        <w:r w:rsidR="00CD30A6" w:rsidRPr="008F30BA">
          <w:rPr>
            <w:rStyle w:val="afa"/>
            <w:noProof/>
          </w:rPr>
          <w:t>3.3.</w:t>
        </w:r>
        <w:r w:rsidR="00B54AF0">
          <w:rPr>
            <w:rStyle w:val="afa"/>
            <w:noProof/>
          </w:rPr>
          <w:t> </w:t>
        </w:r>
        <w:r w:rsidR="00CD30A6" w:rsidRPr="008F30BA">
          <w:rPr>
            <w:rStyle w:val="afa"/>
            <w:noProof/>
          </w:rPr>
          <w:t>Обобщенная трудовая функция</w:t>
        </w:r>
        <w:r w:rsidR="00CD30A6" w:rsidRPr="00CD30A6">
          <w:rPr>
            <w:bCs w:val="0"/>
            <w:noProof/>
          </w:rPr>
          <w:t xml:space="preserve"> </w:t>
        </w:r>
        <w:r w:rsidR="00CD30A6">
          <w:rPr>
            <w:bCs w:val="0"/>
            <w:noProof/>
          </w:rPr>
          <w:t>«</w:t>
        </w:r>
        <w:r w:rsidR="00CD30A6" w:rsidRPr="00DC109D">
          <w:rPr>
            <w:bCs w:val="0"/>
            <w:noProof/>
          </w:rPr>
          <w:t>Управление процессом разработки раздела проектной документации, определяющего сметную стоимость на этапе архитектурно-строительного проектирования</w:t>
        </w:r>
        <w:r w:rsidR="00CD30A6">
          <w:rPr>
            <w:bCs w:val="0"/>
            <w:noProof/>
          </w:rPr>
          <w:t>»</w:t>
        </w:r>
        <w:r w:rsidR="00CD30A6">
          <w:rPr>
            <w:noProof/>
            <w:webHidden/>
          </w:rPr>
          <w:tab/>
        </w:r>
        <w:r w:rsidR="00CD30A6">
          <w:rPr>
            <w:noProof/>
            <w:webHidden/>
          </w:rPr>
          <w:fldChar w:fldCharType="begin"/>
        </w:r>
        <w:r w:rsidR="00CD30A6">
          <w:rPr>
            <w:noProof/>
            <w:webHidden/>
          </w:rPr>
          <w:instrText xml:space="preserve"> PAGEREF _Toc153104115 \h </w:instrText>
        </w:r>
        <w:r w:rsidR="00CD30A6">
          <w:rPr>
            <w:noProof/>
            <w:webHidden/>
          </w:rPr>
        </w:r>
        <w:r w:rsidR="00CD30A6">
          <w:rPr>
            <w:noProof/>
            <w:webHidden/>
          </w:rPr>
          <w:fldChar w:fldCharType="separate"/>
        </w:r>
        <w:r w:rsidR="00D72969">
          <w:rPr>
            <w:noProof/>
            <w:webHidden/>
          </w:rPr>
          <w:t>15</w:t>
        </w:r>
        <w:r w:rsidR="00CD30A6">
          <w:rPr>
            <w:noProof/>
            <w:webHidden/>
          </w:rPr>
          <w:fldChar w:fldCharType="end"/>
        </w:r>
      </w:hyperlink>
    </w:p>
    <w:p w:rsidR="00CD30A6" w:rsidRDefault="00F6471F" w:rsidP="00CD30A6">
      <w:pPr>
        <w:pStyle w:val="13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hyperlink w:anchor="_Toc153104116" w:history="1">
        <w:r w:rsidR="00CD30A6" w:rsidRPr="008F30BA">
          <w:rPr>
            <w:rStyle w:val="afa"/>
          </w:rPr>
          <w:t>IV. Сведения об организациях – разработчиках профессионального стандарта</w:t>
        </w:r>
        <w:r w:rsidR="00CD30A6">
          <w:rPr>
            <w:webHidden/>
          </w:rPr>
          <w:tab/>
        </w:r>
        <w:r w:rsidR="00CD30A6">
          <w:rPr>
            <w:webHidden/>
          </w:rPr>
          <w:fldChar w:fldCharType="begin"/>
        </w:r>
        <w:r w:rsidR="00CD30A6">
          <w:rPr>
            <w:webHidden/>
          </w:rPr>
          <w:instrText xml:space="preserve"> PAGEREF _Toc153104116 \h </w:instrText>
        </w:r>
        <w:r w:rsidR="00CD30A6">
          <w:rPr>
            <w:webHidden/>
          </w:rPr>
        </w:r>
        <w:r w:rsidR="00CD30A6">
          <w:rPr>
            <w:webHidden/>
          </w:rPr>
          <w:fldChar w:fldCharType="separate"/>
        </w:r>
        <w:r w:rsidR="00D72969">
          <w:rPr>
            <w:webHidden/>
          </w:rPr>
          <w:t>20</w:t>
        </w:r>
        <w:r w:rsidR="00CD30A6">
          <w:rPr>
            <w:webHidden/>
          </w:rPr>
          <w:fldChar w:fldCharType="end"/>
        </w:r>
      </w:hyperlink>
    </w:p>
    <w:p w:rsidR="007445CB" w:rsidRDefault="00852CE5" w:rsidP="004D69D6">
      <w:pPr>
        <w:jc w:val="both"/>
        <w:rPr>
          <w:lang w:val="lt-LT"/>
        </w:rPr>
      </w:pPr>
      <w:r w:rsidRPr="00DC109D">
        <w:rPr>
          <w:lang w:val="lt-LT"/>
        </w:rPr>
        <w:fldChar w:fldCharType="end"/>
      </w:r>
      <w:r w:rsidR="001A268D" w:rsidRPr="00DC109D">
        <w:t xml:space="preserve"> </w:t>
      </w:r>
    </w:p>
    <w:p w:rsidR="00407766" w:rsidRPr="00DC109D" w:rsidRDefault="00407766" w:rsidP="00142622">
      <w:pPr>
        <w:pStyle w:val="1"/>
      </w:pPr>
      <w:bookmarkStart w:id="3" w:name="_Toc153104110"/>
      <w:r w:rsidRPr="00DC109D">
        <w:rPr>
          <w:lang w:val="lt-LT"/>
        </w:rPr>
        <w:t>I</w:t>
      </w:r>
      <w:r w:rsidRPr="00DC109D">
        <w:t>. Общие сведения</w:t>
      </w:r>
      <w:bookmarkEnd w:id="3"/>
    </w:p>
    <w:p w:rsidR="00142622" w:rsidRPr="00DC109D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205"/>
        <w:gridCol w:w="610"/>
        <w:gridCol w:w="1385"/>
      </w:tblGrid>
      <w:tr w:rsidR="00DC109D" w:rsidRPr="00DC109D" w:rsidTr="007445CB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07766" w:rsidRPr="00DC109D" w:rsidRDefault="001A268D" w:rsidP="00B37173">
            <w:r w:rsidRPr="00DC109D">
              <w:t xml:space="preserve">Деятельность в области </w:t>
            </w:r>
            <w:r w:rsidR="00B37173" w:rsidRPr="00DC109D">
              <w:t xml:space="preserve">сметного </w:t>
            </w:r>
            <w:r w:rsidRPr="00DC109D">
              <w:t>ценообразования на этапе архитектурно-строительного проектирования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407766" w:rsidRPr="00DC109D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7C6551" w:rsidP="007445CB">
            <w:pPr>
              <w:jc w:val="center"/>
            </w:pPr>
            <w:r>
              <w:t>10.034</w:t>
            </w:r>
          </w:p>
        </w:tc>
      </w:tr>
      <w:tr w:rsidR="00AA0065" w:rsidRPr="007445CB" w:rsidTr="007445CB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766" w:rsidRPr="007445CB" w:rsidRDefault="007445CB" w:rsidP="007445CB">
            <w:pPr>
              <w:jc w:val="center"/>
              <w:rPr>
                <w:sz w:val="20"/>
                <w:szCs w:val="20"/>
              </w:rPr>
            </w:pPr>
            <w:r w:rsidRPr="007445CB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07766" w:rsidRPr="007445CB" w:rsidRDefault="007445CB" w:rsidP="007445CB">
            <w:pPr>
              <w:jc w:val="center"/>
              <w:rPr>
                <w:sz w:val="20"/>
                <w:szCs w:val="20"/>
              </w:rPr>
            </w:pPr>
            <w:r w:rsidRPr="007445CB">
              <w:rPr>
                <w:sz w:val="20"/>
                <w:szCs w:val="20"/>
              </w:rPr>
              <w:t>код</w:t>
            </w:r>
          </w:p>
        </w:tc>
      </w:tr>
    </w:tbl>
    <w:p w:rsidR="00142622" w:rsidRPr="00DC109D" w:rsidRDefault="00142622"/>
    <w:p w:rsidR="00142622" w:rsidRPr="00DC109D" w:rsidRDefault="00142622">
      <w:r w:rsidRPr="00DC109D">
        <w:t>Основная цель вида профессиональной деятельности:</w:t>
      </w:r>
    </w:p>
    <w:p w:rsidR="00142622" w:rsidRPr="00DC109D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0199"/>
      </w:tblGrid>
      <w:tr w:rsidR="00AA0065" w:rsidRPr="00DC109D" w:rsidTr="007445CB">
        <w:trPr>
          <w:trHeight w:val="4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651853" w:rsidRPr="00DC109D" w:rsidRDefault="001A268D" w:rsidP="007445CB">
            <w:pPr>
              <w:pStyle w:val="afd"/>
            </w:pPr>
            <w:r w:rsidRPr="00DC109D">
              <w:t>Определение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этапе архитектурно- строительного проектирования</w:t>
            </w:r>
          </w:p>
        </w:tc>
      </w:tr>
    </w:tbl>
    <w:p w:rsidR="00142622" w:rsidRPr="00DC109D" w:rsidRDefault="00142622"/>
    <w:p w:rsidR="00142622" w:rsidRPr="00DC109D" w:rsidRDefault="00142622">
      <w:r w:rsidRPr="00DC109D">
        <w:t>Группа занятий:</w:t>
      </w:r>
    </w:p>
    <w:p w:rsidR="00142622" w:rsidRPr="00DC109D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632"/>
        <w:gridCol w:w="3315"/>
        <w:gridCol w:w="1238"/>
        <w:gridCol w:w="4014"/>
      </w:tblGrid>
      <w:tr w:rsidR="00DC109D" w:rsidRPr="00DC109D" w:rsidTr="007445CB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268D" w:rsidRPr="00DC109D" w:rsidRDefault="001A268D" w:rsidP="001A268D">
            <w:r w:rsidRPr="00DC109D">
              <w:t>1323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268D" w:rsidRPr="00DC109D" w:rsidRDefault="001A268D" w:rsidP="001A268D">
            <w:r w:rsidRPr="00DC109D">
              <w:t>Руководители подразделений (управляющие) в строительстве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268D" w:rsidRPr="00DC109D" w:rsidRDefault="001A268D" w:rsidP="001A268D">
            <w:r w:rsidRPr="00DC109D">
              <w:t>2142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268D" w:rsidRPr="00DC109D" w:rsidRDefault="001A268D" w:rsidP="001A268D">
            <w:r w:rsidRPr="00DC109D">
              <w:t>Инженеры</w:t>
            </w:r>
            <w:r w:rsidR="007445CB">
              <w:t xml:space="preserve"> </w:t>
            </w:r>
            <w:r w:rsidRPr="00DC109D">
              <w:t>по</w:t>
            </w:r>
            <w:r w:rsidR="007445CB">
              <w:t xml:space="preserve"> </w:t>
            </w:r>
            <w:r w:rsidRPr="00DC109D">
              <w:t>гражданскому строительству</w:t>
            </w:r>
          </w:p>
        </w:tc>
      </w:tr>
      <w:tr w:rsidR="009B2929" w:rsidRPr="007445CB" w:rsidTr="007445CB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7445CB" w:rsidRDefault="009B2929" w:rsidP="007445CB">
            <w:pPr>
              <w:jc w:val="center"/>
              <w:rPr>
                <w:sz w:val="20"/>
                <w:szCs w:val="20"/>
              </w:rPr>
            </w:pPr>
            <w:r w:rsidRPr="007445CB">
              <w:rPr>
                <w:sz w:val="20"/>
                <w:szCs w:val="20"/>
              </w:rPr>
              <w:t>(код ОКЗ</w:t>
            </w:r>
            <w:r w:rsidRPr="007445CB">
              <w:rPr>
                <w:sz w:val="20"/>
                <w:szCs w:val="20"/>
                <w:vertAlign w:val="superscript"/>
              </w:rPr>
              <w:endnoteReference w:id="1"/>
            </w:r>
            <w:r w:rsidRPr="007445CB">
              <w:rPr>
                <w:sz w:val="20"/>
                <w:szCs w:val="20"/>
              </w:rPr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7445CB" w:rsidRDefault="009B2929" w:rsidP="007445CB">
            <w:pPr>
              <w:jc w:val="center"/>
              <w:rPr>
                <w:sz w:val="20"/>
                <w:szCs w:val="20"/>
              </w:rPr>
            </w:pPr>
            <w:r w:rsidRPr="007445CB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7445CB" w:rsidRDefault="009B2929" w:rsidP="007445CB">
            <w:pPr>
              <w:jc w:val="center"/>
              <w:rPr>
                <w:sz w:val="20"/>
                <w:szCs w:val="20"/>
              </w:rPr>
            </w:pPr>
            <w:r w:rsidRPr="007445CB">
              <w:rPr>
                <w:sz w:val="20"/>
                <w:szCs w:val="20"/>
              </w:rPr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7445CB" w:rsidRDefault="009B2929" w:rsidP="007445CB">
            <w:pPr>
              <w:jc w:val="center"/>
              <w:rPr>
                <w:sz w:val="20"/>
                <w:szCs w:val="20"/>
              </w:rPr>
            </w:pPr>
            <w:r w:rsidRPr="007445CB">
              <w:rPr>
                <w:sz w:val="20"/>
                <w:szCs w:val="20"/>
              </w:rPr>
              <w:t>(наименование)</w:t>
            </w:r>
          </w:p>
        </w:tc>
      </w:tr>
    </w:tbl>
    <w:p w:rsidR="00142622" w:rsidRDefault="00142622"/>
    <w:p w:rsidR="004D69D6" w:rsidRDefault="004D69D6"/>
    <w:p w:rsidR="004D69D6" w:rsidRPr="00DC109D" w:rsidRDefault="004D69D6"/>
    <w:p w:rsidR="00142622" w:rsidRPr="00DC109D" w:rsidRDefault="00142622">
      <w:r w:rsidRPr="00DC109D">
        <w:lastRenderedPageBreak/>
        <w:t>Отнесение к видам экономической деятельности:</w:t>
      </w:r>
    </w:p>
    <w:p w:rsidR="00142622" w:rsidRPr="00DC109D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507"/>
        <w:gridCol w:w="8692"/>
      </w:tblGrid>
      <w:tr w:rsidR="00DC109D" w:rsidRPr="00DC109D" w:rsidTr="007445CB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A268D" w:rsidRPr="00DC109D" w:rsidRDefault="001A268D" w:rsidP="001A268D">
            <w:r w:rsidRPr="00DC109D">
              <w:t>71.11.1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A268D" w:rsidRPr="00DC109D" w:rsidRDefault="001A268D" w:rsidP="001A268D">
            <w:r w:rsidRPr="00DC109D">
              <w:t>Деятельность в области архитектуры, связанная с созданием архитектурного объекта</w:t>
            </w:r>
          </w:p>
        </w:tc>
      </w:tr>
      <w:tr w:rsidR="00DC109D" w:rsidRPr="00DC109D" w:rsidTr="007445CB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268D" w:rsidRPr="00DC109D" w:rsidRDefault="001A268D" w:rsidP="001A268D">
            <w:r w:rsidRPr="00DC109D">
              <w:t>71.12.1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268D" w:rsidRPr="00DC109D" w:rsidRDefault="00021293" w:rsidP="001A268D">
            <w: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DC109D" w:rsidRPr="007445CB" w:rsidTr="007445CB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B2929" w:rsidRPr="007445CB" w:rsidRDefault="009B2929" w:rsidP="007445CB">
            <w:pPr>
              <w:jc w:val="center"/>
              <w:rPr>
                <w:sz w:val="20"/>
                <w:szCs w:val="20"/>
              </w:rPr>
            </w:pPr>
            <w:r w:rsidRPr="007445CB">
              <w:rPr>
                <w:sz w:val="20"/>
                <w:szCs w:val="20"/>
              </w:rPr>
              <w:t>(код ОКВЭД</w:t>
            </w:r>
            <w:r w:rsidRPr="007445CB">
              <w:rPr>
                <w:sz w:val="20"/>
                <w:szCs w:val="20"/>
                <w:vertAlign w:val="superscript"/>
              </w:rPr>
              <w:endnoteReference w:id="2"/>
            </w:r>
            <w:r w:rsidRPr="007445CB">
              <w:rPr>
                <w:sz w:val="20"/>
                <w:szCs w:val="20"/>
              </w:rPr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B2929" w:rsidRPr="007445CB" w:rsidRDefault="009B2929" w:rsidP="007445CB">
            <w:pPr>
              <w:jc w:val="center"/>
              <w:rPr>
                <w:sz w:val="20"/>
                <w:szCs w:val="20"/>
              </w:rPr>
            </w:pPr>
            <w:r w:rsidRPr="007445CB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07766" w:rsidRPr="00DC109D" w:rsidRDefault="00407766" w:rsidP="004A4539">
      <w:pPr>
        <w:sectPr w:rsidR="00407766" w:rsidRPr="00DC109D" w:rsidSect="007445CB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407766" w:rsidRPr="00DC109D" w:rsidRDefault="00407766" w:rsidP="007445CB">
      <w:pPr>
        <w:pStyle w:val="1"/>
        <w:jc w:val="center"/>
      </w:pPr>
      <w:bookmarkStart w:id="4" w:name="_Toc153104111"/>
      <w:r w:rsidRPr="00DC109D">
        <w:lastRenderedPageBreak/>
        <w:t xml:space="preserve">II. Описание трудовых функций, </w:t>
      </w:r>
      <w:r w:rsidR="00D44662" w:rsidRPr="00DC109D">
        <w:t>входящих в</w:t>
      </w:r>
      <w:r w:rsidRPr="00DC109D">
        <w:t xml:space="preserve"> </w:t>
      </w:r>
      <w:r w:rsidRPr="007445CB">
        <w:t>профессиональный</w:t>
      </w:r>
      <w:r w:rsidRPr="00DC109D">
        <w:t xml:space="preserve"> стандарт (функциональная карта вида </w:t>
      </w:r>
      <w:r w:rsidR="00142622" w:rsidRPr="00DC109D">
        <w:t xml:space="preserve">профессиональной </w:t>
      </w:r>
      <w:r w:rsidRPr="00DC109D">
        <w:t>деятельности)</w:t>
      </w:r>
      <w:bookmarkEnd w:id="4"/>
    </w:p>
    <w:p w:rsidR="00142622" w:rsidRPr="00DC109D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58"/>
        <w:gridCol w:w="2982"/>
        <w:gridCol w:w="1695"/>
        <w:gridCol w:w="6505"/>
        <w:gridCol w:w="1025"/>
        <w:gridCol w:w="1695"/>
      </w:tblGrid>
      <w:tr w:rsidR="00DC109D" w:rsidRPr="00DC109D" w:rsidTr="00882F1A">
        <w:trPr>
          <w:trHeight w:val="20"/>
        </w:trPr>
        <w:tc>
          <w:tcPr>
            <w:tcW w:w="1832" w:type="pct"/>
            <w:gridSpan w:val="3"/>
          </w:tcPr>
          <w:p w:rsidR="00407766" w:rsidRPr="00DC109D" w:rsidRDefault="00407766" w:rsidP="00882F1A">
            <w:pPr>
              <w:jc w:val="center"/>
            </w:pPr>
            <w:r w:rsidRPr="00DC109D">
              <w:t>Обобщенные трудовые функции</w:t>
            </w:r>
          </w:p>
        </w:tc>
        <w:tc>
          <w:tcPr>
            <w:tcW w:w="3168" w:type="pct"/>
            <w:gridSpan w:val="3"/>
          </w:tcPr>
          <w:p w:rsidR="00407766" w:rsidRPr="00DC109D" w:rsidRDefault="00407766" w:rsidP="00882F1A">
            <w:pPr>
              <w:jc w:val="center"/>
            </w:pPr>
            <w:r w:rsidRPr="00DC109D">
              <w:t>Трудовые функции</w:t>
            </w:r>
          </w:p>
        </w:tc>
      </w:tr>
      <w:tr w:rsidR="00DC109D" w:rsidRPr="00DC109D" w:rsidTr="00882F1A">
        <w:trPr>
          <w:trHeight w:val="20"/>
        </w:trPr>
        <w:tc>
          <w:tcPr>
            <w:tcW w:w="226" w:type="pct"/>
            <w:vAlign w:val="center"/>
          </w:tcPr>
          <w:p w:rsidR="00407766" w:rsidRPr="00DC109D" w:rsidRDefault="00142622" w:rsidP="00882F1A">
            <w:pPr>
              <w:jc w:val="center"/>
            </w:pPr>
            <w:r w:rsidRPr="00DC109D">
              <w:t>код</w:t>
            </w:r>
          </w:p>
        </w:tc>
        <w:tc>
          <w:tcPr>
            <w:tcW w:w="1024" w:type="pct"/>
            <w:vAlign w:val="center"/>
          </w:tcPr>
          <w:p w:rsidR="00407766" w:rsidRPr="00DC109D" w:rsidRDefault="00142622" w:rsidP="00882F1A">
            <w:pPr>
              <w:jc w:val="center"/>
            </w:pPr>
            <w:r w:rsidRPr="00DC109D">
              <w:t>наименование</w:t>
            </w:r>
          </w:p>
        </w:tc>
        <w:tc>
          <w:tcPr>
            <w:tcW w:w="582" w:type="pct"/>
            <w:vAlign w:val="center"/>
          </w:tcPr>
          <w:p w:rsidR="00407766" w:rsidRPr="00DC109D" w:rsidRDefault="00142622" w:rsidP="00882F1A">
            <w:pPr>
              <w:jc w:val="center"/>
            </w:pPr>
            <w:r w:rsidRPr="00DC109D">
              <w:t>уровень квалификации</w:t>
            </w:r>
          </w:p>
        </w:tc>
        <w:tc>
          <w:tcPr>
            <w:tcW w:w="2234" w:type="pct"/>
            <w:vAlign w:val="center"/>
          </w:tcPr>
          <w:p w:rsidR="00407766" w:rsidRPr="00DC109D" w:rsidRDefault="00142622" w:rsidP="00882F1A">
            <w:pPr>
              <w:jc w:val="center"/>
            </w:pPr>
            <w:r w:rsidRPr="00DC109D">
              <w:t>наименование</w:t>
            </w:r>
          </w:p>
        </w:tc>
        <w:tc>
          <w:tcPr>
            <w:tcW w:w="352" w:type="pct"/>
            <w:vAlign w:val="center"/>
          </w:tcPr>
          <w:p w:rsidR="00407766" w:rsidRPr="00DC109D" w:rsidRDefault="00142622" w:rsidP="00882F1A">
            <w:pPr>
              <w:jc w:val="center"/>
            </w:pPr>
            <w:r w:rsidRPr="00DC109D">
              <w:t>код</w:t>
            </w:r>
          </w:p>
        </w:tc>
        <w:tc>
          <w:tcPr>
            <w:tcW w:w="582" w:type="pct"/>
            <w:vAlign w:val="center"/>
          </w:tcPr>
          <w:p w:rsidR="00407766" w:rsidRPr="00DC109D" w:rsidRDefault="00142622" w:rsidP="00882F1A">
            <w:pPr>
              <w:jc w:val="center"/>
            </w:pPr>
            <w:r w:rsidRPr="00DC109D">
              <w:t>уровень (подуровень) квалификации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 w:val="restart"/>
          </w:tcPr>
          <w:p w:rsidR="001A268D" w:rsidRPr="00DC109D" w:rsidRDefault="001A268D" w:rsidP="001A268D">
            <w:pPr>
              <w:rPr>
                <w:lang w:val="en-US"/>
              </w:rPr>
            </w:pPr>
            <w:r w:rsidRPr="00DC109D">
              <w:rPr>
                <w:lang w:val="en-US"/>
              </w:rPr>
              <w:t>A</w:t>
            </w:r>
          </w:p>
        </w:tc>
        <w:tc>
          <w:tcPr>
            <w:tcW w:w="1024" w:type="pct"/>
            <w:vMerge w:val="restart"/>
          </w:tcPr>
          <w:p w:rsidR="001A268D" w:rsidRPr="00DC109D" w:rsidRDefault="001A268D" w:rsidP="001A268D">
            <w:bookmarkStart w:id="5" w:name="_Hlk125010546"/>
            <w:r w:rsidRPr="00DC109D">
              <w:t>Разработка локальных и объектных сметных расчетов на этапе архитектурно-строительного проектирования</w:t>
            </w:r>
            <w:bookmarkEnd w:id="5"/>
          </w:p>
        </w:tc>
        <w:tc>
          <w:tcPr>
            <w:tcW w:w="582" w:type="pct"/>
            <w:vMerge w:val="restart"/>
          </w:tcPr>
          <w:p w:rsidR="001A268D" w:rsidRPr="00DC109D" w:rsidRDefault="00E92587" w:rsidP="007445CB">
            <w:pPr>
              <w:jc w:val="center"/>
            </w:pPr>
            <w:r>
              <w:t>6</w:t>
            </w:r>
          </w:p>
        </w:tc>
        <w:tc>
          <w:tcPr>
            <w:tcW w:w="2234" w:type="pct"/>
          </w:tcPr>
          <w:p w:rsidR="001A268D" w:rsidRPr="00DC109D" w:rsidRDefault="001A268D" w:rsidP="007445CB">
            <w:r w:rsidRPr="00DC109D">
              <w:t>Сбор и согласование исходных данных для разработки</w:t>
            </w:r>
            <w:r w:rsidR="009D22F9" w:rsidRPr="00DC109D">
              <w:t xml:space="preserve"> </w:t>
            </w:r>
            <w:r w:rsidRPr="00DC109D">
              <w:t>локальных и объектных сметных расчетов</w:t>
            </w:r>
          </w:p>
        </w:tc>
        <w:tc>
          <w:tcPr>
            <w:tcW w:w="352" w:type="pct"/>
          </w:tcPr>
          <w:p w:rsidR="001A268D" w:rsidRPr="00DC109D" w:rsidRDefault="001A268D" w:rsidP="007445CB">
            <w:pPr>
              <w:jc w:val="center"/>
            </w:pPr>
            <w:r w:rsidRPr="00DC109D">
              <w:rPr>
                <w:lang w:val="en-US"/>
              </w:rPr>
              <w:t>A</w:t>
            </w:r>
            <w:r w:rsidRPr="00DC109D">
              <w:t>/01.</w:t>
            </w:r>
            <w:r w:rsidR="00E92587">
              <w:t>6</w:t>
            </w:r>
          </w:p>
        </w:tc>
        <w:tc>
          <w:tcPr>
            <w:tcW w:w="582" w:type="pct"/>
          </w:tcPr>
          <w:p w:rsidR="001A268D" w:rsidRPr="00DC109D" w:rsidRDefault="00E92587" w:rsidP="007445CB">
            <w:pPr>
              <w:jc w:val="center"/>
            </w:pPr>
            <w:r>
              <w:t>6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/>
          </w:tcPr>
          <w:p w:rsidR="001A268D" w:rsidRPr="00DC109D" w:rsidRDefault="001A268D" w:rsidP="001A268D"/>
        </w:tc>
        <w:tc>
          <w:tcPr>
            <w:tcW w:w="1024" w:type="pct"/>
            <w:vMerge/>
          </w:tcPr>
          <w:p w:rsidR="001A268D" w:rsidRPr="00DC109D" w:rsidRDefault="001A268D" w:rsidP="001A268D"/>
        </w:tc>
        <w:tc>
          <w:tcPr>
            <w:tcW w:w="582" w:type="pct"/>
            <w:vMerge/>
          </w:tcPr>
          <w:p w:rsidR="001A268D" w:rsidRPr="00DC109D" w:rsidRDefault="001A268D" w:rsidP="007445CB">
            <w:pPr>
              <w:jc w:val="center"/>
            </w:pPr>
          </w:p>
        </w:tc>
        <w:tc>
          <w:tcPr>
            <w:tcW w:w="2234" w:type="pct"/>
          </w:tcPr>
          <w:p w:rsidR="001A268D" w:rsidRPr="00DC109D" w:rsidRDefault="001A268D" w:rsidP="007445CB">
            <w:r w:rsidRPr="00DC109D">
              <w:t>Подготовка нормативного обоснования уровня цен</w:t>
            </w:r>
            <w:r w:rsidR="009D22F9" w:rsidRPr="00DC109D">
              <w:t xml:space="preserve"> </w:t>
            </w:r>
            <w:r w:rsidRPr="00DC109D">
              <w:t>локальных и объектных сметных расчетов</w:t>
            </w:r>
          </w:p>
        </w:tc>
        <w:tc>
          <w:tcPr>
            <w:tcW w:w="352" w:type="pct"/>
          </w:tcPr>
          <w:p w:rsidR="001A268D" w:rsidRPr="00DC109D" w:rsidRDefault="001A268D" w:rsidP="007445CB">
            <w:pPr>
              <w:jc w:val="center"/>
            </w:pPr>
            <w:r w:rsidRPr="00DC109D">
              <w:rPr>
                <w:lang w:val="en-US"/>
              </w:rPr>
              <w:t>A</w:t>
            </w:r>
            <w:r w:rsidRPr="00DC109D">
              <w:t>/02.</w:t>
            </w:r>
            <w:r w:rsidR="00E92587">
              <w:t>6</w:t>
            </w:r>
          </w:p>
        </w:tc>
        <w:tc>
          <w:tcPr>
            <w:tcW w:w="582" w:type="pct"/>
          </w:tcPr>
          <w:p w:rsidR="001A268D" w:rsidRPr="00DC109D" w:rsidRDefault="00E92587" w:rsidP="007445CB">
            <w:pPr>
              <w:jc w:val="center"/>
            </w:pPr>
            <w:r>
              <w:t>6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/>
          </w:tcPr>
          <w:p w:rsidR="001A268D" w:rsidRPr="00DC109D" w:rsidRDefault="001A268D" w:rsidP="001A268D"/>
        </w:tc>
        <w:tc>
          <w:tcPr>
            <w:tcW w:w="1024" w:type="pct"/>
            <w:vMerge/>
          </w:tcPr>
          <w:p w:rsidR="001A268D" w:rsidRPr="00DC109D" w:rsidRDefault="001A268D" w:rsidP="001A268D"/>
        </w:tc>
        <w:tc>
          <w:tcPr>
            <w:tcW w:w="582" w:type="pct"/>
            <w:vMerge/>
          </w:tcPr>
          <w:p w:rsidR="001A268D" w:rsidRPr="00DC109D" w:rsidRDefault="001A268D" w:rsidP="007445CB">
            <w:pPr>
              <w:jc w:val="center"/>
            </w:pPr>
          </w:p>
        </w:tc>
        <w:tc>
          <w:tcPr>
            <w:tcW w:w="2234" w:type="pct"/>
          </w:tcPr>
          <w:p w:rsidR="001A268D" w:rsidRPr="00DC109D" w:rsidRDefault="00307AE2" w:rsidP="007445CB">
            <w:r w:rsidRPr="005117FA">
              <w:t>Оформление локальных и объектных сметных расчетов</w:t>
            </w:r>
          </w:p>
        </w:tc>
        <w:tc>
          <w:tcPr>
            <w:tcW w:w="352" w:type="pct"/>
          </w:tcPr>
          <w:p w:rsidR="001A268D" w:rsidRPr="00DC109D" w:rsidRDefault="001A268D" w:rsidP="007445CB">
            <w:pPr>
              <w:jc w:val="center"/>
            </w:pPr>
            <w:r w:rsidRPr="00DC109D">
              <w:rPr>
                <w:lang w:val="en-US"/>
              </w:rPr>
              <w:t>A</w:t>
            </w:r>
            <w:r w:rsidRPr="00DC109D">
              <w:t>/03</w:t>
            </w:r>
            <w:r w:rsidR="00882F1A">
              <w:t>.</w:t>
            </w:r>
            <w:r w:rsidR="00E92587">
              <w:t>6</w:t>
            </w:r>
          </w:p>
        </w:tc>
        <w:tc>
          <w:tcPr>
            <w:tcW w:w="582" w:type="pct"/>
          </w:tcPr>
          <w:p w:rsidR="001A268D" w:rsidRPr="00DC109D" w:rsidRDefault="00E92587" w:rsidP="007445CB">
            <w:pPr>
              <w:jc w:val="center"/>
            </w:pPr>
            <w:r>
              <w:t>6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 w:val="restart"/>
          </w:tcPr>
          <w:p w:rsidR="009D22F9" w:rsidRPr="00DC109D" w:rsidRDefault="009D22F9" w:rsidP="009D22F9">
            <w:r w:rsidRPr="00DC109D">
              <w:rPr>
                <w:lang w:val="en-US"/>
              </w:rPr>
              <w:t>B</w:t>
            </w:r>
          </w:p>
        </w:tc>
        <w:tc>
          <w:tcPr>
            <w:tcW w:w="1024" w:type="pct"/>
            <w:vMerge w:val="restart"/>
          </w:tcPr>
          <w:p w:rsidR="009D22F9" w:rsidRPr="00DC109D" w:rsidRDefault="009D22F9" w:rsidP="009D22F9">
            <w:bookmarkStart w:id="6" w:name="_Hlk125010556"/>
            <w:r w:rsidRPr="00DC109D">
              <w:t>Формирование раздела проектной документации, определяющего сметную стоимость на этапе архитектурно-строительного проектирования</w:t>
            </w:r>
            <w:bookmarkEnd w:id="6"/>
          </w:p>
        </w:tc>
        <w:tc>
          <w:tcPr>
            <w:tcW w:w="582" w:type="pct"/>
            <w:vMerge w:val="restart"/>
          </w:tcPr>
          <w:p w:rsidR="009D22F9" w:rsidRPr="00DC109D" w:rsidRDefault="009D22F9" w:rsidP="007445CB">
            <w:pPr>
              <w:jc w:val="center"/>
            </w:pPr>
            <w:r w:rsidRPr="00DC109D">
              <w:t>6</w:t>
            </w:r>
          </w:p>
        </w:tc>
        <w:tc>
          <w:tcPr>
            <w:tcW w:w="2234" w:type="pct"/>
          </w:tcPr>
          <w:p w:rsidR="009D22F9" w:rsidRPr="00DC109D" w:rsidRDefault="009D22F9" w:rsidP="007445CB">
            <w:r w:rsidRPr="00DC109D">
              <w:t>Формирование перечня затрат и сбор исходных данных для определения сметной стоимости объекта на этапе архитектурно-строительного проектирования</w:t>
            </w:r>
          </w:p>
        </w:tc>
        <w:tc>
          <w:tcPr>
            <w:tcW w:w="352" w:type="pct"/>
          </w:tcPr>
          <w:p w:rsidR="009D22F9" w:rsidRPr="00DC109D" w:rsidRDefault="009D22F9" w:rsidP="007445CB">
            <w:pPr>
              <w:jc w:val="center"/>
            </w:pPr>
            <w:r w:rsidRPr="00DC109D">
              <w:rPr>
                <w:lang w:val="en-US"/>
              </w:rPr>
              <w:t>B/01.</w:t>
            </w:r>
            <w:r w:rsidRPr="00DC109D">
              <w:t>6</w:t>
            </w:r>
          </w:p>
        </w:tc>
        <w:tc>
          <w:tcPr>
            <w:tcW w:w="582" w:type="pct"/>
          </w:tcPr>
          <w:p w:rsidR="009D22F9" w:rsidRPr="00DC109D" w:rsidRDefault="009D22F9" w:rsidP="007445CB">
            <w:pPr>
              <w:jc w:val="center"/>
            </w:pPr>
            <w:r w:rsidRPr="00DC109D">
              <w:t>6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/>
          </w:tcPr>
          <w:p w:rsidR="009D22F9" w:rsidRPr="00DC109D" w:rsidRDefault="009D22F9" w:rsidP="009D22F9">
            <w:pPr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:rsidR="009D22F9" w:rsidRPr="00DC109D" w:rsidRDefault="009D22F9" w:rsidP="009D22F9"/>
        </w:tc>
        <w:tc>
          <w:tcPr>
            <w:tcW w:w="582" w:type="pct"/>
            <w:vMerge/>
          </w:tcPr>
          <w:p w:rsidR="009D22F9" w:rsidRPr="00DC109D" w:rsidRDefault="009D22F9" w:rsidP="007445CB">
            <w:pPr>
              <w:jc w:val="center"/>
            </w:pPr>
          </w:p>
        </w:tc>
        <w:tc>
          <w:tcPr>
            <w:tcW w:w="2234" w:type="pct"/>
          </w:tcPr>
          <w:p w:rsidR="009D22F9" w:rsidRPr="00DC109D" w:rsidRDefault="009D22F9" w:rsidP="007445CB">
            <w:r w:rsidRPr="00DC109D">
              <w:t>Разработка сметных расчетов на отдельные виды затрат, сводных сметных расчетов, сводок затрат, оформление пояснительной записки к сметной документации на этапе архитектурно-строительного проектирования</w:t>
            </w:r>
          </w:p>
        </w:tc>
        <w:tc>
          <w:tcPr>
            <w:tcW w:w="352" w:type="pct"/>
          </w:tcPr>
          <w:p w:rsidR="009D22F9" w:rsidRPr="00DC109D" w:rsidRDefault="009D22F9" w:rsidP="007445CB">
            <w:pPr>
              <w:jc w:val="center"/>
              <w:rPr>
                <w:lang w:val="en-US"/>
              </w:rPr>
            </w:pPr>
            <w:r w:rsidRPr="00DC109D">
              <w:rPr>
                <w:lang w:val="en-US"/>
              </w:rPr>
              <w:t>B/02.</w:t>
            </w:r>
            <w:r w:rsidRPr="00DC109D">
              <w:t>6</w:t>
            </w:r>
          </w:p>
        </w:tc>
        <w:tc>
          <w:tcPr>
            <w:tcW w:w="582" w:type="pct"/>
          </w:tcPr>
          <w:p w:rsidR="009D22F9" w:rsidRPr="00DC109D" w:rsidRDefault="009D22F9" w:rsidP="007445CB">
            <w:pPr>
              <w:jc w:val="center"/>
            </w:pPr>
            <w:r w:rsidRPr="00DC109D">
              <w:t>6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/>
          </w:tcPr>
          <w:p w:rsidR="009D22F9" w:rsidRPr="00DC109D" w:rsidRDefault="009D22F9" w:rsidP="009D22F9">
            <w:pPr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:rsidR="009D22F9" w:rsidRPr="00DC109D" w:rsidRDefault="009D22F9" w:rsidP="009D22F9">
            <w:pPr>
              <w:rPr>
                <w:bCs w:val="0"/>
              </w:rPr>
            </w:pPr>
          </w:p>
        </w:tc>
        <w:tc>
          <w:tcPr>
            <w:tcW w:w="582" w:type="pct"/>
            <w:vMerge/>
          </w:tcPr>
          <w:p w:rsidR="009D22F9" w:rsidRPr="00DC109D" w:rsidRDefault="009D22F9" w:rsidP="007445CB">
            <w:pPr>
              <w:jc w:val="center"/>
            </w:pPr>
          </w:p>
        </w:tc>
        <w:tc>
          <w:tcPr>
            <w:tcW w:w="2234" w:type="pct"/>
          </w:tcPr>
          <w:p w:rsidR="009D22F9" w:rsidRPr="00DC109D" w:rsidRDefault="009D22F9" w:rsidP="007445CB">
            <w:r w:rsidRPr="00DC109D">
              <w:t>Комплектование и оформление томов проектной документации, определяющ</w:t>
            </w:r>
            <w:r w:rsidR="005765DC">
              <w:t>ей</w:t>
            </w:r>
            <w:r w:rsidRPr="00DC109D">
              <w:t xml:space="preserve"> сметную стоимость на этапе архитектурно-строительного проектирования</w:t>
            </w:r>
          </w:p>
        </w:tc>
        <w:tc>
          <w:tcPr>
            <w:tcW w:w="352" w:type="pct"/>
          </w:tcPr>
          <w:p w:rsidR="009D22F9" w:rsidRPr="00DC109D" w:rsidRDefault="009D22F9" w:rsidP="007445CB">
            <w:pPr>
              <w:jc w:val="center"/>
            </w:pPr>
            <w:r w:rsidRPr="00DC109D">
              <w:rPr>
                <w:lang w:val="en-US"/>
              </w:rPr>
              <w:t>B/0</w:t>
            </w:r>
            <w:r w:rsidRPr="00DC109D">
              <w:t>3</w:t>
            </w:r>
            <w:r w:rsidRPr="00DC109D">
              <w:rPr>
                <w:lang w:val="en-US"/>
              </w:rPr>
              <w:t>.</w:t>
            </w:r>
            <w:r w:rsidRPr="00DC109D">
              <w:t>6</w:t>
            </w:r>
          </w:p>
        </w:tc>
        <w:tc>
          <w:tcPr>
            <w:tcW w:w="582" w:type="pct"/>
          </w:tcPr>
          <w:p w:rsidR="009D22F9" w:rsidRPr="00DC109D" w:rsidRDefault="009D22F9" w:rsidP="007445CB">
            <w:pPr>
              <w:jc w:val="center"/>
            </w:pPr>
            <w:r w:rsidRPr="00DC109D">
              <w:t>6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 w:val="restart"/>
          </w:tcPr>
          <w:p w:rsidR="009D22F9" w:rsidRPr="00DC109D" w:rsidRDefault="009D22F9" w:rsidP="009D22F9">
            <w:r w:rsidRPr="00DC109D">
              <w:rPr>
                <w:lang w:val="en-US"/>
              </w:rPr>
              <w:t>С</w:t>
            </w:r>
          </w:p>
        </w:tc>
        <w:tc>
          <w:tcPr>
            <w:tcW w:w="1024" w:type="pct"/>
            <w:vMerge w:val="restart"/>
          </w:tcPr>
          <w:p w:rsidR="009D22F9" w:rsidRPr="00DC109D" w:rsidRDefault="009D22F9" w:rsidP="009D22F9">
            <w:pPr>
              <w:rPr>
                <w:bCs w:val="0"/>
              </w:rPr>
            </w:pPr>
            <w:bookmarkStart w:id="7" w:name="_Hlk125010577"/>
            <w:r w:rsidRPr="00DC109D">
              <w:rPr>
                <w:bCs w:val="0"/>
              </w:rPr>
              <w:t>Управление процессом разработки раздела проектной документации, определяющего сметную стоимость на этапе архитектурно-</w:t>
            </w:r>
            <w:bookmarkEnd w:id="7"/>
            <w:r w:rsidRPr="00DC109D">
              <w:rPr>
                <w:bCs w:val="0"/>
              </w:rPr>
              <w:t>строительного проектирования</w:t>
            </w:r>
          </w:p>
        </w:tc>
        <w:tc>
          <w:tcPr>
            <w:tcW w:w="582" w:type="pct"/>
            <w:vMerge w:val="restart"/>
          </w:tcPr>
          <w:p w:rsidR="009D22F9" w:rsidRPr="00DC109D" w:rsidRDefault="009D22F9" w:rsidP="007445CB">
            <w:pPr>
              <w:jc w:val="center"/>
            </w:pPr>
            <w:r w:rsidRPr="00DC109D">
              <w:t>7</w:t>
            </w:r>
          </w:p>
        </w:tc>
        <w:tc>
          <w:tcPr>
            <w:tcW w:w="2234" w:type="pct"/>
          </w:tcPr>
          <w:p w:rsidR="009D22F9" w:rsidRPr="00DC109D" w:rsidRDefault="009D22F9" w:rsidP="007445CB">
            <w:r w:rsidRPr="00DC109D">
              <w:t>Планирование процесса разработки раздела проектной документации, определяющего сметную стоимость на этапе архитектурно-строительного проектирования</w:t>
            </w:r>
          </w:p>
        </w:tc>
        <w:tc>
          <w:tcPr>
            <w:tcW w:w="352" w:type="pct"/>
          </w:tcPr>
          <w:p w:rsidR="009D22F9" w:rsidRPr="00DC109D" w:rsidRDefault="000806E6" w:rsidP="007445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9D22F9" w:rsidRPr="00DC109D">
              <w:rPr>
                <w:lang w:val="en-US"/>
              </w:rPr>
              <w:t>/01.</w:t>
            </w:r>
            <w:r w:rsidR="009D22F9" w:rsidRPr="00DC109D">
              <w:t>7</w:t>
            </w:r>
          </w:p>
        </w:tc>
        <w:tc>
          <w:tcPr>
            <w:tcW w:w="582" w:type="pct"/>
          </w:tcPr>
          <w:p w:rsidR="009D22F9" w:rsidRPr="00DC109D" w:rsidRDefault="009D22F9" w:rsidP="007445CB">
            <w:pPr>
              <w:jc w:val="center"/>
            </w:pPr>
            <w:r w:rsidRPr="00DC109D">
              <w:t>7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/>
          </w:tcPr>
          <w:p w:rsidR="009D22F9" w:rsidRPr="00DC109D" w:rsidRDefault="009D22F9" w:rsidP="009D22F9">
            <w:pPr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:rsidR="009D22F9" w:rsidRPr="00DC109D" w:rsidRDefault="009D22F9" w:rsidP="009D22F9"/>
        </w:tc>
        <w:tc>
          <w:tcPr>
            <w:tcW w:w="582" w:type="pct"/>
            <w:vMerge/>
            <w:vAlign w:val="center"/>
          </w:tcPr>
          <w:p w:rsidR="009D22F9" w:rsidRPr="00DC109D" w:rsidRDefault="009D22F9" w:rsidP="009D22F9"/>
        </w:tc>
        <w:tc>
          <w:tcPr>
            <w:tcW w:w="2234" w:type="pct"/>
          </w:tcPr>
          <w:p w:rsidR="009D22F9" w:rsidRPr="00DC109D" w:rsidRDefault="009D22F9" w:rsidP="007445CB">
            <w:r w:rsidRPr="00DC109D">
              <w:t xml:space="preserve">Контроль разработки и согласование сметной стоимости строительства, реконструкции, капитального ремонта, сноса объекта капитального строительства с </w:t>
            </w:r>
            <w:r w:rsidR="000302B0">
              <w:t>з</w:t>
            </w:r>
            <w:r w:rsidRPr="00DC109D">
              <w:t>аказчиком</w:t>
            </w:r>
          </w:p>
        </w:tc>
        <w:tc>
          <w:tcPr>
            <w:tcW w:w="352" w:type="pct"/>
          </w:tcPr>
          <w:p w:rsidR="009D22F9" w:rsidRPr="00DC109D" w:rsidRDefault="000806E6" w:rsidP="007445CB">
            <w:pPr>
              <w:jc w:val="center"/>
            </w:pPr>
            <w:r>
              <w:rPr>
                <w:lang w:val="en-US"/>
              </w:rPr>
              <w:t>C</w:t>
            </w:r>
            <w:r w:rsidR="009D22F9" w:rsidRPr="00DC109D">
              <w:rPr>
                <w:lang w:val="en-US"/>
              </w:rPr>
              <w:t>/02.</w:t>
            </w:r>
            <w:r w:rsidR="009D22F9" w:rsidRPr="00DC109D">
              <w:t>7</w:t>
            </w:r>
          </w:p>
        </w:tc>
        <w:tc>
          <w:tcPr>
            <w:tcW w:w="582" w:type="pct"/>
          </w:tcPr>
          <w:p w:rsidR="009D22F9" w:rsidRPr="00DC109D" w:rsidRDefault="009D22F9" w:rsidP="007445CB">
            <w:pPr>
              <w:jc w:val="center"/>
            </w:pPr>
            <w:r w:rsidRPr="00DC109D">
              <w:t>7</w:t>
            </w:r>
          </w:p>
        </w:tc>
      </w:tr>
      <w:tr w:rsidR="00DC109D" w:rsidRPr="00DC109D" w:rsidTr="007445CB">
        <w:trPr>
          <w:trHeight w:val="20"/>
        </w:trPr>
        <w:tc>
          <w:tcPr>
            <w:tcW w:w="226" w:type="pct"/>
            <w:vMerge/>
          </w:tcPr>
          <w:p w:rsidR="009D22F9" w:rsidRPr="00DC109D" w:rsidRDefault="009D22F9" w:rsidP="009D22F9">
            <w:pPr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:rsidR="009D22F9" w:rsidRPr="00DC109D" w:rsidRDefault="009D22F9" w:rsidP="009D22F9"/>
        </w:tc>
        <w:tc>
          <w:tcPr>
            <w:tcW w:w="582" w:type="pct"/>
            <w:vMerge/>
            <w:vAlign w:val="center"/>
          </w:tcPr>
          <w:p w:rsidR="009D22F9" w:rsidRPr="00DC109D" w:rsidRDefault="009D22F9" w:rsidP="009D22F9"/>
        </w:tc>
        <w:tc>
          <w:tcPr>
            <w:tcW w:w="2234" w:type="pct"/>
          </w:tcPr>
          <w:p w:rsidR="009D22F9" w:rsidRPr="00DC109D" w:rsidRDefault="009D22F9" w:rsidP="007445CB">
            <w:r w:rsidRPr="00DC109D">
              <w:t>Внедрение методов повышения эффективности разработки сметной документации</w:t>
            </w:r>
          </w:p>
        </w:tc>
        <w:tc>
          <w:tcPr>
            <w:tcW w:w="352" w:type="pct"/>
          </w:tcPr>
          <w:p w:rsidR="009D22F9" w:rsidRPr="00DC109D" w:rsidRDefault="000806E6" w:rsidP="007445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9D22F9" w:rsidRPr="00DC109D">
              <w:rPr>
                <w:lang w:val="en-US"/>
              </w:rPr>
              <w:t>/0</w:t>
            </w:r>
            <w:r w:rsidR="009D22F9" w:rsidRPr="00DC109D">
              <w:t>3</w:t>
            </w:r>
            <w:r w:rsidR="009D22F9" w:rsidRPr="00DC109D">
              <w:rPr>
                <w:lang w:val="en-US"/>
              </w:rPr>
              <w:t>.</w:t>
            </w:r>
            <w:r w:rsidR="009D22F9" w:rsidRPr="00DC109D">
              <w:t>7</w:t>
            </w:r>
          </w:p>
        </w:tc>
        <w:tc>
          <w:tcPr>
            <w:tcW w:w="582" w:type="pct"/>
          </w:tcPr>
          <w:p w:rsidR="009D22F9" w:rsidRPr="00DC109D" w:rsidRDefault="009D22F9" w:rsidP="007445CB">
            <w:pPr>
              <w:jc w:val="center"/>
            </w:pPr>
            <w:r w:rsidRPr="00DC109D">
              <w:t>7</w:t>
            </w:r>
          </w:p>
        </w:tc>
      </w:tr>
    </w:tbl>
    <w:p w:rsidR="00407766" w:rsidRPr="00DC109D" w:rsidRDefault="00407766" w:rsidP="009E3E65">
      <w:pPr>
        <w:rPr>
          <w:bCs w:val="0"/>
        </w:rPr>
        <w:sectPr w:rsidR="00407766" w:rsidRPr="00DC109D" w:rsidSect="007445CB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:rsidR="00407766" w:rsidRPr="00DC109D" w:rsidRDefault="00407766" w:rsidP="00235D12">
      <w:pPr>
        <w:pStyle w:val="1"/>
        <w:jc w:val="center"/>
      </w:pPr>
      <w:bookmarkStart w:id="8" w:name="_Toc153104112"/>
      <w:r w:rsidRPr="00DC109D">
        <w:lastRenderedPageBreak/>
        <w:t>III. Характеристика обобщенных трудовых функций</w:t>
      </w:r>
      <w:bookmarkEnd w:id="8"/>
    </w:p>
    <w:p w:rsidR="00E06ED9" w:rsidRPr="00DC109D" w:rsidRDefault="00E06ED9" w:rsidP="00E06ED9"/>
    <w:p w:rsidR="00407766" w:rsidRPr="00DC109D" w:rsidRDefault="00407766" w:rsidP="004A4539">
      <w:pPr>
        <w:pStyle w:val="2"/>
      </w:pPr>
      <w:bookmarkStart w:id="9" w:name="_Toc153104113"/>
      <w:r w:rsidRPr="00DC109D">
        <w:t>3.</w:t>
      </w:r>
      <w:r w:rsidR="004A44B8" w:rsidRPr="00DC109D">
        <w:t>1</w:t>
      </w:r>
      <w:r w:rsidRPr="00DC109D">
        <w:t>. Обобщенная трудовая функция</w:t>
      </w:r>
      <w:bookmarkEnd w:id="9"/>
    </w:p>
    <w:p w:rsidR="00E06ED9" w:rsidRPr="00DC109D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65"/>
        <w:gridCol w:w="5200"/>
        <w:gridCol w:w="567"/>
        <w:gridCol w:w="820"/>
        <w:gridCol w:w="1446"/>
        <w:gridCol w:w="702"/>
      </w:tblGrid>
      <w:tr w:rsidR="00AA0065" w:rsidRPr="00DC109D" w:rsidTr="00DE608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766" w:rsidRPr="00DC109D" w:rsidRDefault="0005072D" w:rsidP="009E3E65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766" w:rsidRPr="00DC109D" w:rsidRDefault="009D22F9" w:rsidP="007445CB">
            <w:r w:rsidRPr="00DC109D">
              <w:t>Разработка локальных и объектных сметных расчетов на этапе архитектурно-строительного проектирования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DC109D" w:rsidRDefault="00407766" w:rsidP="007445CB">
            <w:pPr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DC109D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BA66E1" w:rsidP="007445CB">
            <w:pPr>
              <w:jc w:val="center"/>
              <w:rPr>
                <w:bCs w:val="0"/>
                <w:lang w:val="en-US"/>
              </w:rPr>
            </w:pPr>
            <w:r w:rsidRPr="00DC109D"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DC109D" w:rsidRDefault="009E3E65" w:rsidP="007445CB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E92587" w:rsidP="007445CB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DC109D" w:rsidRPr="00DC109D" w:rsidTr="00DE6080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34D2" w:rsidRPr="00DC109D" w:rsidRDefault="00A034D2" w:rsidP="00065BC4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034D2" w:rsidRPr="00DC109D" w:rsidRDefault="00A034D2" w:rsidP="007445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DC109D" w:rsidRDefault="00A034D2" w:rsidP="007445CB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DC109D" w:rsidRDefault="00A034D2" w:rsidP="007445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DC109D" w:rsidRDefault="00A034D2" w:rsidP="007445CB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DC109D" w:rsidRDefault="00A034D2" w:rsidP="007445CB">
            <w:pPr>
              <w:jc w:val="center"/>
              <w:rPr>
                <w:bCs w:val="0"/>
              </w:rPr>
            </w:pPr>
          </w:p>
        </w:tc>
      </w:tr>
      <w:tr w:rsidR="00A034D2" w:rsidRPr="00DC109D" w:rsidTr="00DE6080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:rsidR="00A034D2" w:rsidRPr="00DC109D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034D2" w:rsidRPr="00DC109D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034D2" w:rsidRPr="00DC109D" w:rsidRDefault="00A034D2" w:rsidP="00371E0A">
            <w:pPr>
              <w:jc w:val="center"/>
              <w:rPr>
                <w:bCs w:val="0"/>
                <w:szCs w:val="16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034D2" w:rsidRPr="00DC109D" w:rsidRDefault="00A034D2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3"/>
        <w:gridCol w:w="7932"/>
      </w:tblGrid>
      <w:tr w:rsidR="000B6A05" w:rsidRPr="00DC109D" w:rsidTr="00DE6080">
        <w:trPr>
          <w:trHeight w:val="20"/>
        </w:trPr>
        <w:tc>
          <w:tcPr>
            <w:tcW w:w="1110" w:type="pct"/>
          </w:tcPr>
          <w:p w:rsidR="000B6A05" w:rsidRPr="00DC109D" w:rsidRDefault="000B6A05" w:rsidP="00984BD6">
            <w:r w:rsidRPr="00DC109D">
              <w:t>Возможные наименования должностей</w:t>
            </w:r>
            <w:r w:rsidR="00A14C07" w:rsidRPr="00DC109D">
              <w:t>, профессий</w:t>
            </w:r>
          </w:p>
        </w:tc>
        <w:tc>
          <w:tcPr>
            <w:tcW w:w="3890" w:type="pct"/>
          </w:tcPr>
          <w:p w:rsidR="009D22F9" w:rsidRPr="00DC109D" w:rsidRDefault="009D22F9" w:rsidP="009D22F9">
            <w:pPr>
              <w:spacing w:line="254" w:lineRule="exact"/>
            </w:pPr>
            <w:r w:rsidRPr="00DC109D">
              <w:t>Инженер-сметчик</w:t>
            </w:r>
          </w:p>
          <w:p w:rsidR="009D22F9" w:rsidRPr="00DC109D" w:rsidRDefault="009D22F9" w:rsidP="009D22F9">
            <w:pPr>
              <w:spacing w:line="256" w:lineRule="exact"/>
            </w:pPr>
            <w:r w:rsidRPr="00DC109D">
              <w:t>Инженер по проектно-сметной работе</w:t>
            </w:r>
          </w:p>
          <w:p w:rsidR="00A36D5A" w:rsidRPr="00DC109D" w:rsidRDefault="009D22F9" w:rsidP="00D009D5">
            <w:r w:rsidRPr="00DC109D">
              <w:t xml:space="preserve">Специалист по </w:t>
            </w:r>
            <w:r w:rsidR="00D009D5" w:rsidRPr="00DC109D">
              <w:t xml:space="preserve">сметному </w:t>
            </w:r>
            <w:r w:rsidRPr="00DC109D">
              <w:t>ценообразованию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3"/>
        <w:gridCol w:w="7932"/>
      </w:tblGrid>
      <w:tr w:rsidR="00DC109D" w:rsidRPr="00DC109D" w:rsidTr="00DE6080">
        <w:trPr>
          <w:trHeight w:val="20"/>
        </w:trPr>
        <w:tc>
          <w:tcPr>
            <w:tcW w:w="1110" w:type="pct"/>
          </w:tcPr>
          <w:p w:rsidR="000B6A05" w:rsidRPr="00DC109D" w:rsidRDefault="000B6A05" w:rsidP="00984BD6">
            <w:r w:rsidRPr="00DC109D">
              <w:t>Требования к образованию и обучению</w:t>
            </w:r>
          </w:p>
        </w:tc>
        <w:tc>
          <w:tcPr>
            <w:tcW w:w="3890" w:type="pct"/>
          </w:tcPr>
          <w:p w:rsidR="009D22F9" w:rsidRPr="00DC109D" w:rsidRDefault="009D22F9" w:rsidP="009D22F9">
            <w:pPr>
              <w:spacing w:line="254" w:lineRule="exact"/>
            </w:pPr>
            <w:r w:rsidRPr="00DC109D">
              <w:t>Среднее профессиональное образование – программы подготовки специалистов среднего звена</w:t>
            </w:r>
          </w:p>
          <w:p w:rsidR="009D22F9" w:rsidRPr="00DC109D" w:rsidRDefault="009D22F9" w:rsidP="009D22F9">
            <w:pPr>
              <w:spacing w:line="254" w:lineRule="exact"/>
            </w:pPr>
            <w:r w:rsidRPr="00DC109D">
              <w:t>или</w:t>
            </w:r>
          </w:p>
          <w:p w:rsidR="009D22F9" w:rsidRPr="00DC109D" w:rsidRDefault="009D22F9" w:rsidP="009D22F9">
            <w:pPr>
              <w:spacing w:line="254" w:lineRule="exact"/>
            </w:pPr>
            <w:r w:rsidRPr="00DC109D">
              <w:t xml:space="preserve">Среднее профессиональное образование (непрофильное) </w:t>
            </w:r>
            <w:r w:rsidR="00B54AF0" w:rsidRPr="00B54AF0">
              <w:t xml:space="preserve">– программы подготовки специалистов среднего звена </w:t>
            </w:r>
            <w:r w:rsidRPr="00DC109D">
              <w:t xml:space="preserve">и дополнительное профессиональное образование </w:t>
            </w:r>
            <w:r w:rsidR="000302B0">
              <w:t>–</w:t>
            </w:r>
            <w:r w:rsidRPr="00DC109D">
              <w:t xml:space="preserve"> программы профессиональной переподготовки по профилю деятельности</w:t>
            </w:r>
          </w:p>
          <w:p w:rsidR="009D22F9" w:rsidRPr="00DC109D" w:rsidRDefault="009D22F9" w:rsidP="009D22F9">
            <w:pPr>
              <w:spacing w:line="254" w:lineRule="exact"/>
            </w:pPr>
            <w:r w:rsidRPr="00DC109D">
              <w:t>или</w:t>
            </w:r>
          </w:p>
          <w:p w:rsidR="009D22F9" w:rsidRPr="00DC109D" w:rsidRDefault="009D22F9" w:rsidP="009D22F9">
            <w:pPr>
              <w:spacing w:line="254" w:lineRule="exact"/>
            </w:pPr>
            <w:r w:rsidRPr="00DC109D">
              <w:t xml:space="preserve">Высшее образование </w:t>
            </w:r>
            <w:r w:rsidR="000302B0">
              <w:t>–</w:t>
            </w:r>
            <w:r w:rsidRPr="00DC109D">
              <w:t xml:space="preserve"> бакалавриат </w:t>
            </w:r>
          </w:p>
          <w:p w:rsidR="009D22F9" w:rsidRPr="00DC109D" w:rsidRDefault="009D22F9" w:rsidP="009D22F9">
            <w:pPr>
              <w:spacing w:line="254" w:lineRule="exact"/>
            </w:pPr>
            <w:r w:rsidRPr="00DC109D">
              <w:t>или</w:t>
            </w:r>
          </w:p>
          <w:p w:rsidR="009D22F9" w:rsidRPr="00DC109D" w:rsidRDefault="009D22F9" w:rsidP="009D22F9">
            <w:pPr>
              <w:spacing w:line="254" w:lineRule="exact"/>
            </w:pPr>
            <w:r w:rsidRPr="00DC109D">
              <w:t>Высшее образование (непрофильное) и дополнительное</w:t>
            </w:r>
          </w:p>
          <w:p w:rsidR="00D0728B" w:rsidRPr="00DC109D" w:rsidRDefault="009D22F9" w:rsidP="009D22F9">
            <w:pPr>
              <w:spacing w:line="254" w:lineRule="exact"/>
              <w:rPr>
                <w:vertAlign w:val="superscript"/>
              </w:rPr>
            </w:pPr>
            <w:r w:rsidRPr="00DC109D">
              <w:t xml:space="preserve">профессиональное образование </w:t>
            </w:r>
            <w:r w:rsidR="000302B0">
              <w:t>–</w:t>
            </w:r>
            <w:r w:rsidRPr="00DC109D">
              <w:t xml:space="preserve"> программы профессиональной переподготовки по профилю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</w:tcPr>
          <w:p w:rsidR="00033B72" w:rsidRPr="00DC109D" w:rsidRDefault="00033B72" w:rsidP="00033B72">
            <w:r w:rsidRPr="00DC109D">
              <w:t>Требования к опыту практической работы</w:t>
            </w:r>
          </w:p>
        </w:tc>
        <w:tc>
          <w:tcPr>
            <w:tcW w:w="3890" w:type="pct"/>
          </w:tcPr>
          <w:p w:rsidR="00033B72" w:rsidRPr="00DC109D" w:rsidRDefault="009D22F9" w:rsidP="00307AE2">
            <w:pPr>
              <w:spacing w:line="254" w:lineRule="exact"/>
            </w:pPr>
            <w:r w:rsidRPr="00DC109D">
              <w:t xml:space="preserve">Не менее </w:t>
            </w:r>
            <w:r w:rsidR="00307AE2">
              <w:t>трех</w:t>
            </w:r>
            <w:r w:rsidR="00307AE2" w:rsidRPr="00DC109D">
              <w:t xml:space="preserve"> </w:t>
            </w:r>
            <w:r w:rsidRPr="00DC109D">
              <w:t>лет в области ценообразования и сметного нормирования для специалистов со средним профессиональным образованием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</w:tcPr>
          <w:p w:rsidR="00033B72" w:rsidRPr="00DC109D" w:rsidRDefault="00033B72" w:rsidP="00033B72">
            <w:r w:rsidRPr="00DC109D">
              <w:t>Особые условия допуска к работе</w:t>
            </w:r>
          </w:p>
        </w:tc>
        <w:tc>
          <w:tcPr>
            <w:tcW w:w="3890" w:type="pct"/>
          </w:tcPr>
          <w:p w:rsidR="00033B72" w:rsidRPr="000302B0" w:rsidRDefault="000302B0" w:rsidP="00371E0A">
            <w:pPr>
              <w:rPr>
                <w:bCs w:val="0"/>
              </w:rPr>
            </w:pPr>
            <w:r w:rsidRPr="000302B0">
              <w:rPr>
                <w:bCs w:val="0"/>
              </w:rPr>
              <w:t>-</w:t>
            </w:r>
          </w:p>
        </w:tc>
      </w:tr>
      <w:tr w:rsidR="00033B72" w:rsidRPr="00DC109D" w:rsidTr="00DE6080">
        <w:trPr>
          <w:trHeight w:val="20"/>
        </w:trPr>
        <w:tc>
          <w:tcPr>
            <w:tcW w:w="1110" w:type="pct"/>
          </w:tcPr>
          <w:p w:rsidR="00033B72" w:rsidRPr="00DC109D" w:rsidRDefault="00033B72" w:rsidP="00033B72">
            <w:r w:rsidRPr="00DC109D">
              <w:t>Другие характеристики</w:t>
            </w:r>
          </w:p>
        </w:tc>
        <w:tc>
          <w:tcPr>
            <w:tcW w:w="3890" w:type="pct"/>
          </w:tcPr>
          <w:p w:rsidR="00033B72" w:rsidRPr="00DC109D" w:rsidRDefault="001F3EB3" w:rsidP="00A03390">
            <w:r w:rsidRPr="00DC109D">
              <w:t>-</w:t>
            </w:r>
          </w:p>
        </w:tc>
      </w:tr>
    </w:tbl>
    <w:p w:rsidR="008C0F83" w:rsidRPr="00DC109D" w:rsidRDefault="008C0F83" w:rsidP="008C0F83"/>
    <w:p w:rsidR="008C0F83" w:rsidRPr="00DC109D" w:rsidRDefault="008C0F83" w:rsidP="008C0F83">
      <w:r w:rsidRPr="00DC109D">
        <w:t>Дополнительные характеристики</w:t>
      </w:r>
    </w:p>
    <w:p w:rsidR="00E06ED9" w:rsidRPr="00DC109D" w:rsidRDefault="00E06ED9" w:rsidP="008C0F8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DC109D" w:rsidRPr="00DC109D" w:rsidTr="00DE6080">
        <w:trPr>
          <w:trHeight w:val="20"/>
        </w:trPr>
        <w:tc>
          <w:tcPr>
            <w:tcW w:w="1110" w:type="pct"/>
            <w:vAlign w:val="center"/>
          </w:tcPr>
          <w:p w:rsidR="008C0F83" w:rsidRPr="00DC109D" w:rsidRDefault="008C0F83" w:rsidP="007445CB">
            <w:pPr>
              <w:jc w:val="center"/>
            </w:pPr>
            <w:r w:rsidRPr="00DC109D"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8C0F83" w:rsidRPr="00DC109D" w:rsidRDefault="008C0F83" w:rsidP="007445CB">
            <w:pPr>
              <w:jc w:val="center"/>
            </w:pPr>
            <w:r w:rsidRPr="00DC109D">
              <w:t>Код</w:t>
            </w:r>
          </w:p>
        </w:tc>
        <w:tc>
          <w:tcPr>
            <w:tcW w:w="3264" w:type="pct"/>
            <w:vAlign w:val="center"/>
          </w:tcPr>
          <w:p w:rsidR="008C0F83" w:rsidRPr="00DC109D" w:rsidRDefault="008C0F83" w:rsidP="007445CB">
            <w:pPr>
              <w:jc w:val="center"/>
            </w:pPr>
            <w:r w:rsidRPr="00DC109D">
              <w:t>Наименование базовой группы, должности (профессии) или специальности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</w:tcPr>
          <w:p w:rsidR="009D22F9" w:rsidRPr="00DC109D" w:rsidRDefault="009D22F9" w:rsidP="009D22F9">
            <w:pPr>
              <w:rPr>
                <w:vertAlign w:val="superscript"/>
              </w:rPr>
            </w:pPr>
            <w:r w:rsidRPr="00DC109D">
              <w:t>ОКЗ</w:t>
            </w:r>
          </w:p>
        </w:tc>
        <w:tc>
          <w:tcPr>
            <w:tcW w:w="626" w:type="pct"/>
          </w:tcPr>
          <w:p w:rsidR="009D22F9" w:rsidRPr="00DC109D" w:rsidRDefault="00307AE2" w:rsidP="00307AE2">
            <w:r w:rsidRPr="00DC109D">
              <w:t>214</w:t>
            </w:r>
            <w:r>
              <w:t>2</w:t>
            </w:r>
          </w:p>
        </w:tc>
        <w:tc>
          <w:tcPr>
            <w:tcW w:w="3264" w:type="pct"/>
          </w:tcPr>
          <w:p w:rsidR="009D22F9" w:rsidRPr="00DC109D" w:rsidRDefault="00307AE2" w:rsidP="009D22F9">
            <w:r w:rsidRPr="00DC109D">
              <w:t>Инженеры</w:t>
            </w:r>
            <w:r w:rsidR="007445CB">
              <w:t xml:space="preserve"> </w:t>
            </w:r>
            <w:r w:rsidRPr="00DC109D">
              <w:t>по</w:t>
            </w:r>
            <w:r w:rsidR="007445CB">
              <w:t xml:space="preserve"> </w:t>
            </w:r>
            <w:r w:rsidRPr="00DC109D">
              <w:t>гражданскому строительству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</w:tcPr>
          <w:p w:rsidR="009D22F9" w:rsidRPr="00DC109D" w:rsidRDefault="009D22F9" w:rsidP="009D22F9">
            <w:r w:rsidRPr="00DC109D">
              <w:t>ЕКС</w:t>
            </w:r>
            <w:r w:rsidRPr="00DC109D">
              <w:rPr>
                <w:vertAlign w:val="superscript"/>
              </w:rPr>
              <w:endnoteReference w:id="3"/>
            </w:r>
          </w:p>
        </w:tc>
        <w:tc>
          <w:tcPr>
            <w:tcW w:w="626" w:type="pct"/>
          </w:tcPr>
          <w:p w:rsidR="009D22F9" w:rsidRPr="00DC109D" w:rsidRDefault="009D22F9" w:rsidP="009D22F9">
            <w:r w:rsidRPr="00DC109D">
              <w:t>-</w:t>
            </w:r>
          </w:p>
        </w:tc>
        <w:tc>
          <w:tcPr>
            <w:tcW w:w="3264" w:type="pct"/>
          </w:tcPr>
          <w:p w:rsidR="009D22F9" w:rsidRPr="00DC109D" w:rsidRDefault="009D22F9" w:rsidP="009D22F9">
            <w:r w:rsidRPr="00DC109D">
              <w:t>Инженер-сметчик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 w:val="restart"/>
          </w:tcPr>
          <w:p w:rsidR="009D22F9" w:rsidRPr="00DC109D" w:rsidRDefault="009D22F9" w:rsidP="009D22F9">
            <w:r w:rsidRPr="00DC109D">
              <w:t>ОКПДТР</w:t>
            </w:r>
            <w:r w:rsidRPr="00DC109D">
              <w:rPr>
                <w:rStyle w:val="ad"/>
              </w:rPr>
              <w:endnoteReference w:id="4"/>
            </w:r>
          </w:p>
        </w:tc>
        <w:tc>
          <w:tcPr>
            <w:tcW w:w="626" w:type="pct"/>
          </w:tcPr>
          <w:p w:rsidR="009D22F9" w:rsidRPr="00DC109D" w:rsidRDefault="009D22F9" w:rsidP="009D22F9">
            <w:r w:rsidRPr="00DC109D">
              <w:t>22446</w:t>
            </w:r>
          </w:p>
        </w:tc>
        <w:tc>
          <w:tcPr>
            <w:tcW w:w="3264" w:type="pct"/>
          </w:tcPr>
          <w:p w:rsidR="009D22F9" w:rsidRPr="00DC109D" w:rsidRDefault="009D22F9" w:rsidP="009D22F9">
            <w:r w:rsidRPr="00DC109D">
              <w:t>Инженер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/>
          </w:tcPr>
          <w:p w:rsidR="009D22F9" w:rsidRPr="00DC109D" w:rsidRDefault="009D22F9" w:rsidP="009D22F9"/>
        </w:tc>
        <w:tc>
          <w:tcPr>
            <w:tcW w:w="626" w:type="pct"/>
          </w:tcPr>
          <w:p w:rsidR="009D22F9" w:rsidRPr="00DC109D" w:rsidRDefault="009D22F9" w:rsidP="009D22F9">
            <w:r w:rsidRPr="00DC109D">
              <w:t>22696</w:t>
            </w:r>
          </w:p>
        </w:tc>
        <w:tc>
          <w:tcPr>
            <w:tcW w:w="3264" w:type="pct"/>
          </w:tcPr>
          <w:p w:rsidR="009D22F9" w:rsidRPr="00DC109D" w:rsidRDefault="009D22F9" w:rsidP="007445CB">
            <w:r w:rsidRPr="00DC109D">
              <w:t>Инженер по проектно-сметной работе (в</w:t>
            </w:r>
            <w:r w:rsidR="007445CB">
              <w:t xml:space="preserve"> </w:t>
            </w:r>
            <w:r w:rsidRPr="00DC109D">
              <w:t>промышленном и гражданском строительстве)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/>
          </w:tcPr>
          <w:p w:rsidR="009D22F9" w:rsidRPr="00DC109D" w:rsidRDefault="009D22F9" w:rsidP="009D22F9"/>
        </w:tc>
        <w:tc>
          <w:tcPr>
            <w:tcW w:w="626" w:type="pct"/>
          </w:tcPr>
          <w:p w:rsidR="009D22F9" w:rsidRPr="00DC109D" w:rsidRDefault="009D22F9" w:rsidP="009D22F9">
            <w:r w:rsidRPr="00DC109D">
              <w:t>22827</w:t>
            </w:r>
          </w:p>
        </w:tc>
        <w:tc>
          <w:tcPr>
            <w:tcW w:w="3264" w:type="pct"/>
          </w:tcPr>
          <w:p w:rsidR="009D22F9" w:rsidRPr="00DC109D" w:rsidRDefault="009D22F9" w:rsidP="009D22F9">
            <w:r w:rsidRPr="00DC109D">
              <w:t>Инженер-проектировщик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 w:val="restart"/>
          </w:tcPr>
          <w:p w:rsidR="009D22F9" w:rsidRPr="00DC109D" w:rsidRDefault="009D22F9" w:rsidP="009D22F9">
            <w:r w:rsidRPr="00DC109D">
              <w:t>ОКСО</w:t>
            </w:r>
            <w:r w:rsidRPr="00DC109D">
              <w:rPr>
                <w:rStyle w:val="ad"/>
              </w:rPr>
              <w:endnoteReference w:id="5"/>
            </w:r>
          </w:p>
        </w:tc>
        <w:tc>
          <w:tcPr>
            <w:tcW w:w="626" w:type="pct"/>
          </w:tcPr>
          <w:p w:rsidR="009D22F9" w:rsidRPr="00DC109D" w:rsidRDefault="009D22F9" w:rsidP="009D22F9">
            <w:r w:rsidRPr="00DC109D">
              <w:t>2.08.02.01</w:t>
            </w:r>
          </w:p>
        </w:tc>
        <w:tc>
          <w:tcPr>
            <w:tcW w:w="3264" w:type="pct"/>
          </w:tcPr>
          <w:p w:rsidR="009D22F9" w:rsidRPr="00DC109D" w:rsidRDefault="009D22F9" w:rsidP="009D22F9">
            <w:r w:rsidRPr="00DC109D">
              <w:t>Строительство и эксплуатация зданий и сооружений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/>
          </w:tcPr>
          <w:p w:rsidR="009D22F9" w:rsidRPr="00DC109D" w:rsidRDefault="009D22F9" w:rsidP="009D22F9"/>
        </w:tc>
        <w:tc>
          <w:tcPr>
            <w:tcW w:w="626" w:type="pct"/>
          </w:tcPr>
          <w:p w:rsidR="009D22F9" w:rsidRPr="00DC109D" w:rsidRDefault="009D22F9" w:rsidP="009D22F9">
            <w:r w:rsidRPr="00DC109D">
              <w:t>5.38.02.01</w:t>
            </w:r>
          </w:p>
        </w:tc>
        <w:tc>
          <w:tcPr>
            <w:tcW w:w="3264" w:type="pct"/>
          </w:tcPr>
          <w:p w:rsidR="009D22F9" w:rsidRPr="00DC109D" w:rsidRDefault="009D22F9" w:rsidP="009D22F9">
            <w:r w:rsidRPr="00DC109D">
              <w:t>Экономика и бухгалтерский учет (по отраслям)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/>
          </w:tcPr>
          <w:p w:rsidR="009D22F9" w:rsidRPr="00DC109D" w:rsidRDefault="009D22F9" w:rsidP="009D22F9"/>
        </w:tc>
        <w:tc>
          <w:tcPr>
            <w:tcW w:w="626" w:type="pct"/>
          </w:tcPr>
          <w:p w:rsidR="009D22F9" w:rsidRPr="00DC109D" w:rsidRDefault="009D22F9" w:rsidP="009D22F9">
            <w:r w:rsidRPr="00DC109D">
              <w:t>2.08.03.01</w:t>
            </w:r>
          </w:p>
        </w:tc>
        <w:tc>
          <w:tcPr>
            <w:tcW w:w="3264" w:type="pct"/>
          </w:tcPr>
          <w:p w:rsidR="009D22F9" w:rsidRPr="00DC109D" w:rsidRDefault="009D22F9" w:rsidP="009D22F9">
            <w:r w:rsidRPr="00DC109D">
              <w:t>Строительство</w:t>
            </w:r>
          </w:p>
        </w:tc>
      </w:tr>
      <w:tr w:rsidR="009D22F9" w:rsidRPr="00DC109D" w:rsidTr="00DE6080">
        <w:trPr>
          <w:trHeight w:val="20"/>
        </w:trPr>
        <w:tc>
          <w:tcPr>
            <w:tcW w:w="1110" w:type="pct"/>
            <w:vMerge/>
          </w:tcPr>
          <w:p w:rsidR="009D22F9" w:rsidRPr="00DC109D" w:rsidRDefault="009D22F9" w:rsidP="009D22F9"/>
        </w:tc>
        <w:tc>
          <w:tcPr>
            <w:tcW w:w="626" w:type="pct"/>
          </w:tcPr>
          <w:p w:rsidR="009D22F9" w:rsidRPr="00DC109D" w:rsidRDefault="009D22F9" w:rsidP="009D22F9">
            <w:r w:rsidRPr="00DC109D">
              <w:t>5.38.03.01</w:t>
            </w:r>
          </w:p>
        </w:tc>
        <w:tc>
          <w:tcPr>
            <w:tcW w:w="3264" w:type="pct"/>
          </w:tcPr>
          <w:p w:rsidR="009D22F9" w:rsidRPr="00DC109D" w:rsidRDefault="009D22F9" w:rsidP="009D22F9">
            <w:r w:rsidRPr="00DC109D">
              <w:t>Экономика</w:t>
            </w:r>
          </w:p>
        </w:tc>
      </w:tr>
    </w:tbl>
    <w:p w:rsidR="00B54AF0" w:rsidRDefault="00B54AF0" w:rsidP="00E06ED9">
      <w:pPr>
        <w:rPr>
          <w:b/>
          <w:bCs w:val="0"/>
        </w:rPr>
      </w:pPr>
    </w:p>
    <w:p w:rsidR="00407766" w:rsidRPr="00DC109D" w:rsidRDefault="00407766" w:rsidP="00E06ED9">
      <w:pPr>
        <w:rPr>
          <w:b/>
          <w:bCs w:val="0"/>
        </w:rPr>
      </w:pPr>
      <w:r w:rsidRPr="00DC109D">
        <w:rPr>
          <w:b/>
          <w:bCs w:val="0"/>
        </w:rPr>
        <w:t>3.</w:t>
      </w:r>
      <w:r w:rsidR="004A44B8" w:rsidRPr="00DC109D">
        <w:rPr>
          <w:b/>
          <w:bCs w:val="0"/>
        </w:rPr>
        <w:t>1</w:t>
      </w:r>
      <w:r w:rsidRPr="00DC109D">
        <w:rPr>
          <w:b/>
          <w:bCs w:val="0"/>
        </w:rPr>
        <w:t>.1. Трудовая функция</w:t>
      </w:r>
    </w:p>
    <w:p w:rsidR="00E06ED9" w:rsidRPr="00DC109D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65"/>
        <w:gridCol w:w="5304"/>
        <w:gridCol w:w="553"/>
        <w:gridCol w:w="875"/>
        <w:gridCol w:w="1446"/>
        <w:gridCol w:w="557"/>
      </w:tblGrid>
      <w:tr w:rsidR="00AA0065" w:rsidRPr="00DC109D" w:rsidTr="00DE608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766" w:rsidRPr="00DC109D" w:rsidRDefault="0005072D" w:rsidP="009E3E65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766" w:rsidRPr="00DC109D" w:rsidRDefault="009D22F9" w:rsidP="007445CB">
            <w:pPr>
              <w:rPr>
                <w:bCs w:val="0"/>
              </w:rPr>
            </w:pPr>
            <w:r w:rsidRPr="00DC109D">
              <w:t>Сбор и согласование исходных данных для разработки локальных и объектных сметных расчетов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DC109D" w:rsidRDefault="00932AC7" w:rsidP="007445CB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BA66E1" w:rsidP="007445CB">
            <w:pPr>
              <w:jc w:val="center"/>
              <w:rPr>
                <w:bCs w:val="0"/>
              </w:rPr>
            </w:pPr>
            <w:r w:rsidRPr="00DC109D">
              <w:rPr>
                <w:lang w:val="en-US"/>
              </w:rPr>
              <w:t>A</w:t>
            </w:r>
            <w:r w:rsidR="00407766" w:rsidRPr="00DC109D">
              <w:t>/01.</w:t>
            </w:r>
            <w:r w:rsidR="00E92587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DC109D" w:rsidRDefault="00932AC7" w:rsidP="007445CB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E92587" w:rsidP="007445CB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28"/>
        <w:gridCol w:w="1393"/>
        <w:gridCol w:w="392"/>
        <w:gridCol w:w="2209"/>
        <w:gridCol w:w="1332"/>
        <w:gridCol w:w="2346"/>
      </w:tblGrid>
      <w:tr w:rsidR="00DC109D" w:rsidRPr="00DC109D" w:rsidTr="00B54AF0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07766" w:rsidRPr="00DC109D" w:rsidRDefault="00932AC7" w:rsidP="009E3E65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07766" w:rsidRPr="00DC109D" w:rsidRDefault="009E3E65" w:rsidP="007445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407766" w:rsidP="007445CB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9E3E65" w:rsidP="007445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407766" w:rsidP="007445CB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DC109D" w:rsidRDefault="00407766" w:rsidP="007445CB">
            <w:pPr>
              <w:jc w:val="center"/>
              <w:rPr>
                <w:bCs w:val="0"/>
              </w:rPr>
            </w:pPr>
          </w:p>
        </w:tc>
      </w:tr>
      <w:tr w:rsidR="00AA0065" w:rsidRPr="00DC109D" w:rsidTr="00B54AF0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:rsidR="00407766" w:rsidRPr="00DC109D" w:rsidRDefault="00407766" w:rsidP="009E3E65">
            <w:pPr>
              <w:rPr>
                <w:bCs w:val="0"/>
              </w:rPr>
            </w:pPr>
          </w:p>
        </w:tc>
        <w:tc>
          <w:tcPr>
            <w:tcW w:w="195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766" w:rsidRPr="00DC109D" w:rsidRDefault="00407766" w:rsidP="009E3E65">
            <w:pPr>
              <w:rPr>
                <w:bCs w:val="0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766" w:rsidRPr="00DC109D" w:rsidRDefault="00932AC7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766" w:rsidRPr="00DC109D" w:rsidRDefault="00932AC7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Pr="00DC109D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9D22F9" w:rsidRPr="00DC109D" w:rsidRDefault="009D22F9" w:rsidP="009D22F9">
            <w:r w:rsidRPr="00DC109D">
              <w:t>Трудовые действия</w:t>
            </w:r>
          </w:p>
        </w:tc>
        <w:tc>
          <w:tcPr>
            <w:tcW w:w="3888" w:type="pct"/>
          </w:tcPr>
          <w:p w:rsidR="009D22F9" w:rsidRPr="00DC109D" w:rsidRDefault="009D22F9" w:rsidP="009D22F9">
            <w:pPr>
              <w:jc w:val="both"/>
            </w:pPr>
            <w:r w:rsidRPr="00DC109D">
              <w:t xml:space="preserve">Сбор и систематизация исходных данных от смежных подразделений проектной организации (ведомости объемов работ, спецификации, чертежи, схемы </w:t>
            </w:r>
            <w:r w:rsidR="00A36272" w:rsidRPr="009B149C">
              <w:t xml:space="preserve">технические </w:t>
            </w:r>
            <w:r w:rsidRPr="009B149C">
              <w:t>и проектные</w:t>
            </w:r>
            <w:r w:rsidRPr="00DC109D">
              <w:t xml:space="preserve"> материалы), необходимых для разработки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D22F9" w:rsidRPr="00DC109D" w:rsidRDefault="009D22F9" w:rsidP="009D22F9"/>
        </w:tc>
        <w:tc>
          <w:tcPr>
            <w:tcW w:w="3888" w:type="pct"/>
          </w:tcPr>
          <w:p w:rsidR="009D22F9" w:rsidRPr="00DC109D" w:rsidRDefault="009D22F9" w:rsidP="009D22F9">
            <w:pPr>
              <w:jc w:val="both"/>
            </w:pPr>
            <w:r w:rsidRPr="00DC109D">
              <w:t>Согласование со смежными подразделениями проектной организации достаточност</w:t>
            </w:r>
            <w:r w:rsidR="000302B0">
              <w:t>и</w:t>
            </w:r>
            <w:r w:rsidRPr="00DC109D">
              <w:t xml:space="preserve"> информации в исходных данных для разработки локальных и объектных сметных расчетов и, при необходимости, формирование запроса на предоставление недостающих исходных данных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D22F9" w:rsidRPr="00DC109D" w:rsidRDefault="009D22F9" w:rsidP="009D22F9"/>
        </w:tc>
        <w:tc>
          <w:tcPr>
            <w:tcW w:w="3888" w:type="pct"/>
          </w:tcPr>
          <w:p w:rsidR="009D22F9" w:rsidRPr="00DC109D" w:rsidRDefault="009D22F9" w:rsidP="009D22F9">
            <w:pPr>
              <w:jc w:val="both"/>
            </w:pPr>
            <w:r w:rsidRPr="00DC109D">
              <w:t>Согласование с непосредственным руководителем сроков разработки локальных сметных расчетов с учетом достаточности необходимых исходных данных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9D22F9" w:rsidRPr="00DC109D" w:rsidDel="002A1D54" w:rsidRDefault="009D22F9" w:rsidP="009D22F9">
            <w:r w:rsidRPr="00DC109D" w:rsidDel="002A1D54">
              <w:t>Необходимые умения</w:t>
            </w:r>
          </w:p>
        </w:tc>
        <w:tc>
          <w:tcPr>
            <w:tcW w:w="3888" w:type="pct"/>
          </w:tcPr>
          <w:p w:rsidR="009D22F9" w:rsidRPr="00DC109D" w:rsidRDefault="009D22F9" w:rsidP="009D22F9">
            <w:pPr>
              <w:jc w:val="both"/>
            </w:pPr>
            <w:r w:rsidRPr="00DC109D">
              <w:t>Определять перечень необходимых исходных данных для разработки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D22F9" w:rsidRPr="00DC109D" w:rsidDel="002A1D54" w:rsidRDefault="009D22F9" w:rsidP="009D22F9"/>
        </w:tc>
        <w:tc>
          <w:tcPr>
            <w:tcW w:w="3888" w:type="pct"/>
          </w:tcPr>
          <w:p w:rsidR="009D22F9" w:rsidRPr="00DC109D" w:rsidRDefault="009D22F9" w:rsidP="009D22F9">
            <w:pPr>
              <w:jc w:val="both"/>
            </w:pPr>
            <w:r w:rsidRPr="00DC109D">
              <w:t>Обрабатывать и анализировать собранную исходную информацию для разработки локальных сметных расчетов на предмет достаточности для достоверного определения сметной стоимости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D22F9" w:rsidRPr="00DC109D" w:rsidDel="002A1D54" w:rsidRDefault="009D22F9" w:rsidP="009D22F9"/>
        </w:tc>
        <w:tc>
          <w:tcPr>
            <w:tcW w:w="3888" w:type="pct"/>
          </w:tcPr>
          <w:p w:rsidR="009D22F9" w:rsidRPr="00DC109D" w:rsidRDefault="009D22F9" w:rsidP="009D22F9">
            <w:pPr>
              <w:jc w:val="both"/>
            </w:pPr>
            <w:r w:rsidRPr="00DC109D">
              <w:t>Определять перечень недостающих исходных данных для разработки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D22F9" w:rsidRPr="00DC109D" w:rsidDel="002A1D54" w:rsidRDefault="009D22F9" w:rsidP="009D22F9"/>
        </w:tc>
        <w:tc>
          <w:tcPr>
            <w:tcW w:w="3888" w:type="pct"/>
          </w:tcPr>
          <w:p w:rsidR="009D22F9" w:rsidRPr="009B149C" w:rsidRDefault="009D22F9" w:rsidP="009D22F9">
            <w:pPr>
              <w:jc w:val="both"/>
            </w:pPr>
            <w:r w:rsidRPr="009B149C">
              <w:t>Определять</w:t>
            </w:r>
            <w:r w:rsidR="0097097A" w:rsidRPr="009B149C">
              <w:t xml:space="preserve"> </w:t>
            </w:r>
            <w:r w:rsidRPr="009B149C">
              <w:t>способы</w:t>
            </w:r>
            <w:r w:rsidR="0097097A" w:rsidRPr="009B149C">
              <w:t xml:space="preserve"> </w:t>
            </w:r>
            <w:r w:rsidRPr="009B149C">
              <w:t>формирования</w:t>
            </w:r>
            <w:r w:rsidR="0097097A" w:rsidRPr="009B149C">
              <w:t xml:space="preserve"> </w:t>
            </w:r>
            <w:r w:rsidRPr="009B149C">
              <w:t>стоимости</w:t>
            </w:r>
            <w:r w:rsidR="0097097A" w:rsidRPr="009B149C">
              <w:t xml:space="preserve"> </w:t>
            </w:r>
            <w:r w:rsidRPr="009B149C">
              <w:t xml:space="preserve">элементов затрат, характеристик применяемых ресурсов и </w:t>
            </w:r>
            <w:r w:rsidR="00A36272" w:rsidRPr="009B149C">
              <w:t xml:space="preserve">фактических </w:t>
            </w:r>
            <w:r w:rsidRPr="009B149C">
              <w:t>условий, влияющих на стоимость объектов капитального строительства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D22F9" w:rsidRPr="00DC109D" w:rsidDel="002A1D54" w:rsidRDefault="009D22F9" w:rsidP="009D22F9"/>
        </w:tc>
        <w:tc>
          <w:tcPr>
            <w:tcW w:w="3888" w:type="pct"/>
          </w:tcPr>
          <w:p w:rsidR="009D22F9" w:rsidRPr="009B149C" w:rsidRDefault="009D22F9" w:rsidP="009D22F9">
            <w:pPr>
              <w:jc w:val="both"/>
            </w:pPr>
            <w:r w:rsidRPr="009B149C">
              <w:t>Определять сроки разработки локальных сметных расчетов с учетом достаточности необходимых исходных данных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D22F9" w:rsidRPr="00DC109D" w:rsidDel="002A1D54" w:rsidRDefault="009D22F9" w:rsidP="009D22F9"/>
        </w:tc>
        <w:tc>
          <w:tcPr>
            <w:tcW w:w="3888" w:type="pct"/>
          </w:tcPr>
          <w:p w:rsidR="009D22F9" w:rsidRPr="00DC109D" w:rsidRDefault="009D22F9" w:rsidP="009D22F9">
            <w:pPr>
              <w:jc w:val="both"/>
            </w:pPr>
            <w:r w:rsidRPr="00DC109D">
              <w:t>Применять требования нормативных правовых актов и документов системы технического регулирования в градостроительной деятельности в процессе подготовки исходных данных для разработки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97097A" w:rsidRPr="00DC109D" w:rsidDel="002A1D54" w:rsidRDefault="0097097A" w:rsidP="0097097A">
            <w:r w:rsidRPr="00DC109D" w:rsidDel="002A1D54">
              <w:t>Необходимые знания</w:t>
            </w: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Нормативные правовые акты и документы системы технического регулирования в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Требования нормативных правовых актов и документов системы технического регулирования в градостроительной деятельности к подготовке исходных данных для разработки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>
            <w:pPr>
              <w:jc w:val="both"/>
            </w:pP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Перечень исходных данных и условий, необходимых для разработки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>
            <w:pPr>
              <w:jc w:val="both"/>
            </w:pP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Порядок подготовки исходных данных для разработки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>
            <w:pPr>
              <w:jc w:val="both"/>
            </w:pP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Правила анализа исходных данных для разработки локальных и объектных сметных расчетов на предмет их достаточности и достоверности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>
            <w:pPr>
              <w:jc w:val="both"/>
            </w:pP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Порядок согласования сроков разработки локальных сметных расчетов с руководителем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>
            <w:pPr>
              <w:jc w:val="both"/>
            </w:pP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Сметные нормативы, сведения о которых включены в федеральный реестр сметных нормативов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>
            <w:pPr>
              <w:jc w:val="both"/>
            </w:pP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Единичные расценки и составляющие единичных расценок к сметным нормам, которы</w:t>
            </w:r>
            <w:r w:rsidR="000302B0">
              <w:t>е</w:t>
            </w:r>
            <w:r w:rsidRPr="00DC109D">
              <w:t xml:space="preserve"> включены в федеральный реестр сметных нормативов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>
            <w:pPr>
              <w:jc w:val="both"/>
            </w:pP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Сметные цены строительных ресурсов</w:t>
            </w:r>
            <w:r w:rsidR="000302B0">
              <w:t>,</w:t>
            </w:r>
            <w:r w:rsidRPr="00DC109D">
              <w:t xml:space="preserve"> сведения о которых включены в федеральный реестр сметных нормативов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Требования нормативных правовых актов и документов системы технического регулирования в градостроительной деятельности к составу и содержанию разделов проектной документации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RDefault="0097097A" w:rsidP="0097097A"/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 xml:space="preserve">Комплекс межгосударственных и национальных стандартов для строительства 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RDefault="0097097A" w:rsidP="0097097A"/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Правила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RDefault="0097097A" w:rsidP="0097097A"/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Требования охраны труда и мер</w:t>
            </w:r>
            <w:r w:rsidR="000302B0">
              <w:t>ы</w:t>
            </w:r>
            <w:r w:rsidRPr="00DC109D">
              <w:t xml:space="preserve"> безопасности в процессе реализации профессиональной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RDefault="0097097A" w:rsidP="0097097A"/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Методики и процедуры системы менеджмента качества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97097A" w:rsidRPr="00DC109D" w:rsidDel="002A1D54" w:rsidRDefault="0097097A" w:rsidP="0097097A">
            <w:r w:rsidRPr="00DC109D" w:rsidDel="002A1D54">
              <w:t>Другие характеристики</w:t>
            </w:r>
          </w:p>
        </w:tc>
        <w:tc>
          <w:tcPr>
            <w:tcW w:w="3888" w:type="pct"/>
          </w:tcPr>
          <w:p w:rsidR="0097097A" w:rsidRPr="00DC109D" w:rsidRDefault="0097097A" w:rsidP="0097097A">
            <w:pPr>
              <w:jc w:val="both"/>
            </w:pPr>
            <w:r w:rsidRPr="00DC109D">
              <w:t>-</w:t>
            </w:r>
          </w:p>
        </w:tc>
      </w:tr>
    </w:tbl>
    <w:p w:rsidR="00A03390" w:rsidRPr="00DC109D" w:rsidRDefault="00A03390" w:rsidP="00E06ED9">
      <w:pPr>
        <w:rPr>
          <w:b/>
          <w:bCs w:val="0"/>
        </w:rPr>
      </w:pPr>
    </w:p>
    <w:p w:rsidR="005E5DF2" w:rsidRPr="00DC109D" w:rsidRDefault="005E5DF2" w:rsidP="00E06ED9">
      <w:pPr>
        <w:rPr>
          <w:b/>
          <w:bCs w:val="0"/>
        </w:rPr>
      </w:pPr>
      <w:r w:rsidRPr="00DC109D">
        <w:rPr>
          <w:b/>
          <w:bCs w:val="0"/>
        </w:rPr>
        <w:t>3.</w:t>
      </w:r>
      <w:r w:rsidR="004A44B8" w:rsidRPr="00DC109D">
        <w:rPr>
          <w:b/>
          <w:bCs w:val="0"/>
        </w:rPr>
        <w:t>1</w:t>
      </w:r>
      <w:r w:rsidRPr="00DC109D">
        <w:rPr>
          <w:b/>
          <w:bCs w:val="0"/>
        </w:rPr>
        <w:t>.</w:t>
      </w:r>
      <w:r w:rsidR="00FF03C9" w:rsidRPr="00DC109D">
        <w:rPr>
          <w:b/>
          <w:bCs w:val="0"/>
        </w:rPr>
        <w:t>2</w:t>
      </w:r>
      <w:r w:rsidRPr="00DC109D">
        <w:rPr>
          <w:b/>
          <w:bCs w:val="0"/>
        </w:rPr>
        <w:t>. Трудовая функция</w:t>
      </w:r>
    </w:p>
    <w:p w:rsidR="00E06ED9" w:rsidRPr="00DC109D" w:rsidRDefault="00E06ED9" w:rsidP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66"/>
        <w:gridCol w:w="5277"/>
        <w:gridCol w:w="553"/>
        <w:gridCol w:w="936"/>
        <w:gridCol w:w="1446"/>
        <w:gridCol w:w="522"/>
      </w:tblGrid>
      <w:tr w:rsidR="00AA0065" w:rsidRPr="00DC109D" w:rsidTr="00DE6080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E5DF2" w:rsidRPr="00DC109D" w:rsidRDefault="0005072D" w:rsidP="00375DDE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5DF2" w:rsidRPr="00DC109D" w:rsidRDefault="009D22F9" w:rsidP="00AF4BCB">
            <w:pPr>
              <w:rPr>
                <w:bCs w:val="0"/>
              </w:rPr>
            </w:pPr>
            <w:r w:rsidRPr="00DC109D">
              <w:t>Подготовка нормативного обоснования уровня цен локальных и объектных сметных расчетов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BA66E1" w:rsidP="00AF4BCB">
            <w:pPr>
              <w:jc w:val="center"/>
              <w:rPr>
                <w:bCs w:val="0"/>
              </w:rPr>
            </w:pPr>
            <w:r w:rsidRPr="00DC109D">
              <w:rPr>
                <w:lang w:val="en-US"/>
              </w:rPr>
              <w:t>A</w:t>
            </w:r>
            <w:r w:rsidR="005E5DF2" w:rsidRPr="00DC109D">
              <w:t>/0</w:t>
            </w:r>
            <w:r w:rsidR="00FF03C9" w:rsidRPr="00DC109D">
              <w:t>2</w:t>
            </w:r>
            <w:r w:rsidR="005E5DF2" w:rsidRPr="00DC109D">
              <w:t>.</w:t>
            </w:r>
            <w:r w:rsidR="00E92587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E92587" w:rsidP="00AF4BCB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0"/>
        <w:gridCol w:w="1393"/>
        <w:gridCol w:w="390"/>
        <w:gridCol w:w="2209"/>
        <w:gridCol w:w="1332"/>
        <w:gridCol w:w="2346"/>
      </w:tblGrid>
      <w:tr w:rsidR="00DC109D" w:rsidRPr="00DC109D" w:rsidTr="009C634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E5DF2" w:rsidRPr="00DC109D" w:rsidRDefault="005E5DF2" w:rsidP="00375DDE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</w:p>
        </w:tc>
      </w:tr>
      <w:tr w:rsidR="00AA0065" w:rsidRPr="00DC109D" w:rsidTr="009C6346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DF2" w:rsidRPr="00DC109D" w:rsidRDefault="005E5DF2" w:rsidP="00375DDE">
            <w:pPr>
              <w:rPr>
                <w:bCs w:val="0"/>
              </w:rPr>
            </w:pPr>
          </w:p>
        </w:tc>
        <w:tc>
          <w:tcPr>
            <w:tcW w:w="19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E5DF2" w:rsidRPr="00DC109D" w:rsidRDefault="005E5DF2" w:rsidP="00375DDE">
            <w:pPr>
              <w:rPr>
                <w:bCs w:val="0"/>
              </w:rPr>
            </w:pPr>
          </w:p>
        </w:tc>
        <w:tc>
          <w:tcPr>
            <w:tcW w:w="653" w:type="pct"/>
            <w:tcBorders>
              <w:left w:val="nil"/>
              <w:bottom w:val="nil"/>
              <w:right w:val="nil"/>
            </w:tcBorders>
          </w:tcPr>
          <w:p w:rsidR="005E5DF2" w:rsidRPr="00DC109D" w:rsidRDefault="005E5DF2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5E5DF2" w:rsidRPr="00DC109D" w:rsidRDefault="005E5DF2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Pr="00DC109D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0302B0" w:rsidRPr="00DC109D" w:rsidTr="00DE6080">
        <w:trPr>
          <w:trHeight w:val="20"/>
        </w:trPr>
        <w:tc>
          <w:tcPr>
            <w:tcW w:w="1112" w:type="pct"/>
            <w:vMerge w:val="restart"/>
          </w:tcPr>
          <w:p w:rsidR="000302B0" w:rsidRPr="00DC109D" w:rsidRDefault="000302B0" w:rsidP="0097097A">
            <w:r w:rsidRPr="00DC109D">
              <w:t>Трудовые действия</w:t>
            </w:r>
          </w:p>
        </w:tc>
        <w:tc>
          <w:tcPr>
            <w:tcW w:w="3888" w:type="pct"/>
          </w:tcPr>
          <w:p w:rsidR="000302B0" w:rsidRPr="00DC109D" w:rsidRDefault="00795509" w:rsidP="00AF4BCB">
            <w:pPr>
              <w:jc w:val="both"/>
            </w:pPr>
            <w:r>
              <w:t xml:space="preserve">Составление перечня нормативных </w:t>
            </w:r>
            <w:r w:rsidR="000302B0" w:rsidRPr="00DC109D">
              <w:t xml:space="preserve">правовых </w:t>
            </w:r>
            <w:r>
              <w:t xml:space="preserve">актов </w:t>
            </w:r>
            <w:r w:rsidR="000302B0" w:rsidRPr="00DC109D">
              <w:t>и методических материалов, необходимых для определения уровня цен локальных и объектных сметных расчетов, в том числе с учетом источника финансирования проекта</w:t>
            </w:r>
          </w:p>
        </w:tc>
      </w:tr>
      <w:tr w:rsidR="000302B0" w:rsidRPr="00DC109D" w:rsidTr="000302B0">
        <w:trPr>
          <w:trHeight w:val="794"/>
        </w:trPr>
        <w:tc>
          <w:tcPr>
            <w:tcW w:w="1112" w:type="pct"/>
            <w:vMerge/>
          </w:tcPr>
          <w:p w:rsidR="000302B0" w:rsidRPr="00DC109D" w:rsidRDefault="000302B0" w:rsidP="0097097A"/>
        </w:tc>
        <w:tc>
          <w:tcPr>
            <w:tcW w:w="3888" w:type="pct"/>
          </w:tcPr>
          <w:p w:rsidR="000302B0" w:rsidRPr="00DC109D" w:rsidRDefault="000302B0" w:rsidP="00AF4BCB">
            <w:pPr>
              <w:jc w:val="both"/>
            </w:pPr>
            <w:r w:rsidRPr="00DC109D">
              <w:t>Сбор данных об индексах изменения сметной стоимости строительных (ремонтных) и монтажных</w:t>
            </w:r>
            <w:r>
              <w:t xml:space="preserve"> работ</w:t>
            </w:r>
            <w:r w:rsidRPr="00DC109D">
              <w:t>, индексов к отдельным строительным ресурсам и индексов к группам однородных ресурсов</w:t>
            </w:r>
          </w:p>
        </w:tc>
      </w:tr>
      <w:tr w:rsidR="000302B0" w:rsidRPr="00DC109D" w:rsidTr="00DE6080">
        <w:trPr>
          <w:trHeight w:val="988"/>
        </w:trPr>
        <w:tc>
          <w:tcPr>
            <w:tcW w:w="1112" w:type="pct"/>
            <w:vMerge/>
          </w:tcPr>
          <w:p w:rsidR="000302B0" w:rsidRPr="00DC109D" w:rsidRDefault="000302B0" w:rsidP="0097097A"/>
        </w:tc>
        <w:tc>
          <w:tcPr>
            <w:tcW w:w="3888" w:type="pct"/>
          </w:tcPr>
          <w:p w:rsidR="000302B0" w:rsidRPr="00DC109D" w:rsidRDefault="000302B0" w:rsidP="005365C4">
            <w:pPr>
              <w:jc w:val="both"/>
            </w:pPr>
            <w:r w:rsidRPr="00DC109D">
              <w:t xml:space="preserve">Сбор данных о установлении среднемесячного размера оплаты труда рабочего первого разряда, занятого в строительной отрасли, сметной стоимости эксплуатации машин и механизмов, сметной стоимости материалов, изделий и конструкций, сметной стоимости оборудования, а также сметной стоимости  видов работ и затрат </w:t>
            </w:r>
            <w:r w:rsidR="00A36272">
              <w:t xml:space="preserve">включаемых в главы сводного сметного расчета </w:t>
            </w:r>
            <w:r w:rsidRPr="00DC109D">
              <w:t xml:space="preserve">(пусконаладочных, изыскательских, проектных работ, а также </w:t>
            </w:r>
            <w:r w:rsidR="00B77B71">
              <w:t xml:space="preserve">затрат на организацию временных зданий и сооружений, затрат при производстве работ в зимнее время, </w:t>
            </w:r>
            <w:r w:rsidRPr="004D69D6">
              <w:t xml:space="preserve"> </w:t>
            </w:r>
            <w:r w:rsidR="00B77B71">
              <w:t xml:space="preserve">отдельные виды </w:t>
            </w:r>
            <w:r w:rsidRPr="00DC109D">
              <w:t>затрат</w:t>
            </w:r>
            <w:r w:rsidR="00B77B71">
              <w:t>, относимые на сметную стоимость объекта капитального строительства</w:t>
            </w:r>
            <w:r w:rsidRPr="00DC109D">
              <w:t>)</w:t>
            </w:r>
          </w:p>
        </w:tc>
      </w:tr>
      <w:tr w:rsidR="000302B0" w:rsidRPr="00DC109D" w:rsidTr="00DE6080">
        <w:trPr>
          <w:trHeight w:val="20"/>
        </w:trPr>
        <w:tc>
          <w:tcPr>
            <w:tcW w:w="1112" w:type="pct"/>
            <w:vMerge/>
          </w:tcPr>
          <w:p w:rsidR="000302B0" w:rsidRPr="00DC109D" w:rsidRDefault="000302B0" w:rsidP="0097097A"/>
        </w:tc>
        <w:tc>
          <w:tcPr>
            <w:tcW w:w="3888" w:type="pct"/>
          </w:tcPr>
          <w:p w:rsidR="000302B0" w:rsidRPr="00DC109D" w:rsidRDefault="000302B0" w:rsidP="00AF4BCB">
            <w:pPr>
              <w:jc w:val="both"/>
            </w:pPr>
            <w:r w:rsidRPr="00DC109D">
              <w:t>Формирование необходимого и достаточного комплекта документации для обоснования уровня цен локальных и объектных сметных расчетов на электронных, бумажных носителях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97097A" w:rsidRPr="00DC109D" w:rsidDel="002A1D54" w:rsidRDefault="0097097A" w:rsidP="0097097A">
            <w:r w:rsidRPr="00DC109D" w:rsidDel="002A1D54">
              <w:t>Необходимые умения</w:t>
            </w:r>
          </w:p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>Анализировать информацию об источнике финансирования для определения сметно-нормативной базы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5365C4">
            <w:pPr>
              <w:jc w:val="both"/>
            </w:pPr>
            <w:r w:rsidRPr="00DC109D">
              <w:t xml:space="preserve">Применять требования методической документации </w:t>
            </w:r>
            <w:r w:rsidR="000302B0">
              <w:t xml:space="preserve">по </w:t>
            </w:r>
            <w:r w:rsidRPr="00DC109D">
              <w:t>мониторинг</w:t>
            </w:r>
            <w:r w:rsidR="000302B0">
              <w:t>у</w:t>
            </w:r>
            <w:r w:rsidRPr="00DC109D">
              <w:t xml:space="preserve"> текущих цен и индексов изменения сметной стоимости строительных (ремонтных) и монтажных работ, сметных затрат на оплату труда, сметной стоимости эксплуатации машин и механизмов, сметной стоимости материалов, изделий и конструкций, сметной стоимости оборудования, а также сметной стоимости  видов работ и затрат (пусконаладочных, изыскательских, проектных работ, а также</w:t>
            </w:r>
            <w:r w:rsidR="00B77B71">
              <w:t xml:space="preserve"> затрат на организацию временных зданий и сооружений, затрат при производстве работ в зимнее время, </w:t>
            </w:r>
            <w:r w:rsidRPr="004D69D6">
              <w:t xml:space="preserve"> </w:t>
            </w:r>
            <w:r w:rsidR="00B77B71" w:rsidRPr="00B77B71">
              <w:t xml:space="preserve">отдельные виды </w:t>
            </w:r>
            <w:r w:rsidRPr="00DC109D">
              <w:t>затрат</w:t>
            </w:r>
            <w:r w:rsidR="00B77B71">
              <w:t xml:space="preserve"> относимые на сметную стоимость объекта капитального строительства</w:t>
            </w:r>
            <w:r w:rsidRPr="00DC109D">
              <w:t>)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>Определять уровень текущих цен и индексов изменения сметной стоимости</w:t>
            </w:r>
            <w:r w:rsidR="00AF4BCB">
              <w:t xml:space="preserve"> </w:t>
            </w:r>
            <w:r w:rsidRPr="00DC109D">
              <w:t xml:space="preserve">строительных (ремонтных) и монтажных работ, сметных затрат на оплату труда, сметной стоимости эксплуатации машин и механизмов, сметной стоимости материалов, изделий и конструкций, сметной стоимости оборудования, а также сметной стоимости  видов работ и затрат (пусконаладочных, изыскательских, проектных работ, а </w:t>
            </w:r>
            <w:r w:rsidRPr="004D69D6">
              <w:t xml:space="preserve">также </w:t>
            </w:r>
            <w:r w:rsidRPr="00DC109D">
              <w:t xml:space="preserve"> затрат</w:t>
            </w:r>
            <w:r w:rsidR="00B77B71">
              <w:t xml:space="preserve"> относимых на сметную стоимость объекта капитального строительства</w:t>
            </w:r>
            <w:r w:rsidRPr="00DC109D">
              <w:t>), предусматриваемых в составе сводного сметного расчета стоимости строительства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>Использовать достоверные источники данных для определения уровня цен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>Анализировать полученн</w:t>
            </w:r>
            <w:r w:rsidR="00980734">
              <w:t>у</w:t>
            </w:r>
            <w:r w:rsidRPr="00DC109D">
              <w:t>ю информацию с использованием федеральной государственной информационной системы ценообразования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97097A" w:rsidRPr="00DC109D" w:rsidRDefault="0097097A" w:rsidP="0097097A">
            <w:r w:rsidRPr="00DC109D" w:rsidDel="002A1D54">
              <w:t>Необходимые знания</w:t>
            </w:r>
          </w:p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>Нормативные правовые акты и документы системы технического регулирования в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>Требования нормативных правовых актов и документов системы технического</w:t>
            </w:r>
            <w:r w:rsidR="00882F1A">
              <w:t xml:space="preserve"> </w:t>
            </w:r>
            <w:r w:rsidRPr="00DC109D">
              <w:t>регулирования в градостроительной деятельности к подготовке нормативного обоснования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 xml:space="preserve">Методология формирования сметной стоимости </w:t>
            </w:r>
            <w:r w:rsidR="00980734" w:rsidRPr="00DC109D">
              <w:t xml:space="preserve">локальных и объектных сметных расчетов </w:t>
            </w:r>
            <w:r w:rsidRPr="00DC109D">
              <w:t xml:space="preserve">на этапе архитектурно-строительного проектирования 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 xml:space="preserve">Требования гражданского, бюджетного, трудового и административного законодательства </w:t>
            </w:r>
            <w:r w:rsidR="00980734">
              <w:t>Российской Федерации, применяемые</w:t>
            </w:r>
            <w:r w:rsidRPr="00DC109D">
              <w:t xml:space="preserve"> для определения сметной стоимости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>Методы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7097A" w:rsidRPr="00DC109D" w:rsidDel="002A1D54" w:rsidRDefault="0097097A" w:rsidP="0097097A"/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 xml:space="preserve">Правила применения индексов изменения сметной стоимости строительно-монтажных, пусконаладочных работ, </w:t>
            </w:r>
            <w:r w:rsidRPr="004D69D6">
              <w:t>прочих</w:t>
            </w:r>
            <w:r w:rsidRPr="00DC109D">
              <w:t xml:space="preserve"> затрат, в том числе проектно-изыскательских работ, индексов изменения стоимости оборудования</w:t>
            </w:r>
            <w:r w:rsidR="00E13820" w:rsidRPr="00DC109D">
              <w:t>, индексов к отдельным строительным ресурсам и индексов к группам однородных строительных ресурсов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97097A" w:rsidRPr="00DC109D" w:rsidDel="002A1D54" w:rsidRDefault="0097097A" w:rsidP="0097097A">
            <w:r w:rsidRPr="00DC109D" w:rsidDel="002A1D54">
              <w:t>Другие характеристики</w:t>
            </w:r>
          </w:p>
        </w:tc>
        <w:tc>
          <w:tcPr>
            <w:tcW w:w="3888" w:type="pct"/>
          </w:tcPr>
          <w:p w:rsidR="0097097A" w:rsidRPr="00DC109D" w:rsidRDefault="0097097A" w:rsidP="00AF4BCB">
            <w:pPr>
              <w:jc w:val="both"/>
            </w:pPr>
            <w:r w:rsidRPr="00DC109D">
              <w:t>-</w:t>
            </w:r>
          </w:p>
        </w:tc>
      </w:tr>
    </w:tbl>
    <w:p w:rsidR="00E06ED9" w:rsidRDefault="00E06ED9" w:rsidP="00E06ED9"/>
    <w:p w:rsidR="00795509" w:rsidRDefault="00795509" w:rsidP="00E06ED9"/>
    <w:p w:rsidR="00795509" w:rsidRPr="00DC109D" w:rsidRDefault="00795509" w:rsidP="00E06ED9"/>
    <w:p w:rsidR="009D22F9" w:rsidRPr="00DC109D" w:rsidRDefault="009D22F9" w:rsidP="009D22F9">
      <w:pPr>
        <w:rPr>
          <w:b/>
          <w:bCs w:val="0"/>
        </w:rPr>
      </w:pPr>
      <w:r w:rsidRPr="00DC109D">
        <w:rPr>
          <w:b/>
          <w:bCs w:val="0"/>
        </w:rPr>
        <w:lastRenderedPageBreak/>
        <w:t>3.1.3. Трудовая функция</w:t>
      </w:r>
    </w:p>
    <w:p w:rsidR="009D22F9" w:rsidRPr="00DC109D" w:rsidRDefault="009D22F9" w:rsidP="009D22F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67"/>
        <w:gridCol w:w="5198"/>
        <w:gridCol w:w="567"/>
        <w:gridCol w:w="969"/>
        <w:gridCol w:w="1446"/>
        <w:gridCol w:w="553"/>
      </w:tblGrid>
      <w:tr w:rsidR="009D22F9" w:rsidRPr="00DC109D" w:rsidTr="00DE6080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D22F9" w:rsidRPr="00DC109D" w:rsidRDefault="009D22F9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22F9" w:rsidRPr="00DC109D" w:rsidRDefault="00307AE2" w:rsidP="00AF4BCB">
            <w:pPr>
              <w:rPr>
                <w:bCs w:val="0"/>
              </w:rPr>
            </w:pPr>
            <w:r w:rsidRPr="00882F1A">
              <w:rPr>
                <w:szCs w:val="28"/>
              </w:rPr>
              <w:t>Оформление локальных и объектных сметных расчетов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D22F9" w:rsidRPr="00DC109D" w:rsidRDefault="009D22F9" w:rsidP="00AF4BCB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22F9" w:rsidRPr="00DC109D" w:rsidRDefault="009D22F9" w:rsidP="00AF4BCB">
            <w:pPr>
              <w:jc w:val="center"/>
              <w:rPr>
                <w:bCs w:val="0"/>
              </w:rPr>
            </w:pPr>
            <w:r w:rsidRPr="00DC109D">
              <w:rPr>
                <w:lang w:val="en-US"/>
              </w:rPr>
              <w:t>A</w:t>
            </w:r>
            <w:r w:rsidRPr="00DC109D">
              <w:t>/03.</w:t>
            </w:r>
            <w:r w:rsidR="00E92587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D22F9" w:rsidRPr="00DC109D" w:rsidRDefault="009D22F9" w:rsidP="00AF4BCB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22F9" w:rsidRPr="00DC109D" w:rsidRDefault="00E92587" w:rsidP="00AF4BCB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:rsidR="00795509" w:rsidRDefault="0079550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0"/>
        <w:gridCol w:w="1393"/>
        <w:gridCol w:w="390"/>
        <w:gridCol w:w="2209"/>
        <w:gridCol w:w="1332"/>
        <w:gridCol w:w="2346"/>
      </w:tblGrid>
      <w:tr w:rsidR="00DC109D" w:rsidRPr="00DC109D" w:rsidTr="009C634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D22F9" w:rsidRPr="00DC109D" w:rsidRDefault="009D22F9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D22F9" w:rsidRPr="00DC109D" w:rsidRDefault="009D22F9" w:rsidP="00AF4B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D22F9" w:rsidRPr="00DC109D" w:rsidRDefault="009D22F9" w:rsidP="00AF4BCB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22F9" w:rsidRPr="00DC109D" w:rsidRDefault="009D22F9" w:rsidP="00AF4B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22F9" w:rsidRPr="00DC109D" w:rsidRDefault="009D22F9" w:rsidP="00AF4BCB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22F9" w:rsidRPr="00DC109D" w:rsidRDefault="009D22F9" w:rsidP="00AF4BCB">
            <w:pPr>
              <w:jc w:val="center"/>
              <w:rPr>
                <w:bCs w:val="0"/>
              </w:rPr>
            </w:pPr>
          </w:p>
        </w:tc>
      </w:tr>
      <w:tr w:rsidR="009D22F9" w:rsidRPr="00DC109D" w:rsidTr="009C6346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2F9" w:rsidRPr="00DC109D" w:rsidRDefault="009D22F9" w:rsidP="00E92587">
            <w:pPr>
              <w:rPr>
                <w:bCs w:val="0"/>
              </w:rPr>
            </w:pPr>
          </w:p>
        </w:tc>
        <w:tc>
          <w:tcPr>
            <w:tcW w:w="19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D22F9" w:rsidRPr="00DC109D" w:rsidRDefault="009D22F9" w:rsidP="00E92587">
            <w:pPr>
              <w:rPr>
                <w:bCs w:val="0"/>
              </w:rPr>
            </w:pPr>
          </w:p>
        </w:tc>
        <w:tc>
          <w:tcPr>
            <w:tcW w:w="653" w:type="pct"/>
            <w:tcBorders>
              <w:left w:val="nil"/>
              <w:bottom w:val="nil"/>
              <w:right w:val="nil"/>
            </w:tcBorders>
          </w:tcPr>
          <w:p w:rsidR="009D22F9" w:rsidRPr="00DC109D" w:rsidRDefault="009D22F9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9D22F9" w:rsidRPr="00DC109D" w:rsidRDefault="009D22F9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9D22F9" w:rsidRPr="00DC109D" w:rsidRDefault="009D22F9" w:rsidP="009D22F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00098A" w:rsidRPr="00DC109D" w:rsidRDefault="0000098A" w:rsidP="0000098A">
            <w:r w:rsidRPr="00DC109D">
              <w:t>Трудовые действия</w:t>
            </w:r>
          </w:p>
        </w:tc>
        <w:tc>
          <w:tcPr>
            <w:tcW w:w="3888" w:type="pct"/>
          </w:tcPr>
          <w:p w:rsidR="0000098A" w:rsidRPr="00DC109D" w:rsidRDefault="0000098A" w:rsidP="00563198">
            <w:pPr>
              <w:jc w:val="both"/>
            </w:pPr>
            <w:r w:rsidRPr="00DC109D">
              <w:t xml:space="preserve">Формирование перечня локальных и объектных сметных расчетов </w:t>
            </w:r>
            <w:r w:rsidR="00980734">
              <w:t>для</w:t>
            </w:r>
            <w:r w:rsidR="00563198" w:rsidRPr="00DC109D">
              <w:t xml:space="preserve"> конструктивны</w:t>
            </w:r>
            <w:r w:rsidR="00980734">
              <w:t>х</w:t>
            </w:r>
            <w:r w:rsidR="00563198" w:rsidRPr="00DC109D">
              <w:t xml:space="preserve"> решени</w:t>
            </w:r>
            <w:r w:rsidR="00980734">
              <w:t>й</w:t>
            </w:r>
            <w:r w:rsidR="00563198" w:rsidRPr="00DC109D">
              <w:t xml:space="preserve"> (элемент</w:t>
            </w:r>
            <w:r w:rsidR="00980734">
              <w:t>ов</w:t>
            </w:r>
            <w:r w:rsidR="00563198" w:rsidRPr="00DC109D">
              <w:t>) и (или) комплекс</w:t>
            </w:r>
            <w:r w:rsidR="00980734">
              <w:t>ов</w:t>
            </w:r>
            <w:r w:rsidR="00563198" w:rsidRPr="00DC109D">
              <w:t xml:space="preserve"> (вид</w:t>
            </w:r>
            <w:r w:rsidR="00980734">
              <w:t>ов</w:t>
            </w:r>
            <w:r w:rsidR="00563198" w:rsidRPr="00DC109D">
              <w:t xml:space="preserve">) работ исходя из архитектурных, функционально-технологических, конструктивных и инженерно-технических решений, содержащихся в проектной </w:t>
            </w:r>
            <w:r w:rsidR="00563198" w:rsidRPr="004D69D6">
              <w:t>и (или)</w:t>
            </w:r>
            <w:r w:rsidR="00563198" w:rsidRPr="00DC109D">
              <w:t xml:space="preserve"> технической документации, в зависимости от специфических особенностей объекта капитального строительства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RDefault="0000098A" w:rsidP="0000098A"/>
        </w:tc>
        <w:tc>
          <w:tcPr>
            <w:tcW w:w="3888" w:type="pct"/>
          </w:tcPr>
          <w:p w:rsidR="0000098A" w:rsidRPr="00DC109D" w:rsidRDefault="0000098A" w:rsidP="00807E3C">
            <w:pPr>
              <w:jc w:val="both"/>
            </w:pPr>
            <w:r w:rsidRPr="00DC109D">
              <w:t>Формирование запросов в смежные подразделения в случае отсутствия стоимостных показателей необходимых материальных ресурсов и оборудования в федеральной государственной информационной системе по ценообразованию для сбора информации о текущих ценах</w:t>
            </w:r>
            <w:r w:rsidR="00807E3C" w:rsidRPr="00DC109D">
              <w:t xml:space="preserve"> </w:t>
            </w:r>
            <w:r w:rsidRPr="00DC109D">
              <w:t>(конъюнктурного анализа)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Разработка и оформление локальных сметных расч</w:t>
            </w:r>
            <w:r w:rsidR="00882F1A">
              <w:t>е</w:t>
            </w:r>
            <w:r w:rsidRPr="00DC109D">
              <w:t>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Разработка и оформление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00098A" w:rsidRPr="00DC109D" w:rsidDel="002A1D54" w:rsidRDefault="0000098A" w:rsidP="0000098A">
            <w:r w:rsidRPr="00DC109D" w:rsidDel="002A1D54">
              <w:t>Необходимые умения</w:t>
            </w:r>
          </w:p>
        </w:tc>
        <w:tc>
          <w:tcPr>
            <w:tcW w:w="3888" w:type="pct"/>
          </w:tcPr>
          <w:p w:rsidR="0000098A" w:rsidRPr="00DC109D" w:rsidRDefault="0000098A" w:rsidP="00807E3C">
            <w:pPr>
              <w:jc w:val="both"/>
            </w:pPr>
            <w:r w:rsidRPr="00DC109D">
              <w:t>Определять перечень конструктивных решений и (или) комплексов (видов)</w:t>
            </w:r>
            <w:r w:rsidR="00807E3C" w:rsidRPr="00DC109D">
              <w:t xml:space="preserve"> </w:t>
            </w:r>
            <w:r w:rsidRPr="00DC109D">
              <w:t xml:space="preserve">работ </w:t>
            </w:r>
            <w:r w:rsidR="00563198" w:rsidRPr="00DC109D">
              <w:t xml:space="preserve">исходя из архитектурных, функционально-технологических, конструктивных и инженерно-технических решений, содержащихся в проектной </w:t>
            </w:r>
            <w:r w:rsidR="00563198" w:rsidRPr="004D69D6">
              <w:t>и (или)</w:t>
            </w:r>
            <w:r w:rsidR="00563198" w:rsidRPr="00DC109D">
              <w:t xml:space="preserve"> технической документации, в зависимости от специфических особенностей объекта капитального строительства</w:t>
            </w:r>
            <w:r w:rsidR="00980734">
              <w:t>,</w:t>
            </w:r>
            <w:r w:rsidRPr="00DC109D">
              <w:t xml:space="preserve"> с учетом условий их выполнения для локальных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807E3C">
            <w:pPr>
              <w:jc w:val="both"/>
            </w:pPr>
            <w:r w:rsidRPr="00DC109D">
              <w:t xml:space="preserve">Подбирать нормы и </w:t>
            </w:r>
            <w:r w:rsidR="0071279B">
              <w:t xml:space="preserve">(или) </w:t>
            </w:r>
            <w:r w:rsidRPr="00DC109D">
              <w:t>единичные расценки с учетом максимального соответствия состава работ и ресурсов применяемого норматива условиям</w:t>
            </w:r>
            <w:r w:rsidR="00807E3C" w:rsidRPr="00DC109D">
              <w:t xml:space="preserve"> </w:t>
            </w:r>
            <w:r w:rsidRPr="00DC109D">
              <w:t>производства работ, предусмотренным проектом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807E3C">
            <w:pPr>
              <w:jc w:val="both"/>
            </w:pPr>
            <w:r w:rsidRPr="00DC109D">
              <w:t>Подбирать сметные цены материальных ресурсов и оборудования из</w:t>
            </w:r>
            <w:r w:rsidR="00807E3C" w:rsidRPr="00DC109D">
              <w:t xml:space="preserve"> </w:t>
            </w:r>
            <w:r w:rsidRPr="00DC109D">
              <w:t>сборников</w:t>
            </w:r>
            <w:r w:rsidR="00807E3C" w:rsidRPr="00DC109D">
              <w:t xml:space="preserve"> </w:t>
            </w:r>
            <w:r w:rsidRPr="00DC109D">
              <w:t>федеральных</w:t>
            </w:r>
            <w:r w:rsidR="00807E3C" w:rsidRPr="00DC109D">
              <w:t xml:space="preserve"> </w:t>
            </w:r>
            <w:r w:rsidRPr="00DC109D">
              <w:t>средних</w:t>
            </w:r>
            <w:r w:rsidR="00807E3C" w:rsidRPr="00DC109D">
              <w:t xml:space="preserve"> </w:t>
            </w:r>
            <w:r w:rsidRPr="00DC109D">
              <w:t>сметных</w:t>
            </w:r>
            <w:r w:rsidR="00807E3C" w:rsidRPr="00DC109D">
              <w:t xml:space="preserve"> </w:t>
            </w:r>
            <w:r w:rsidRPr="00DC109D">
              <w:t>цен</w:t>
            </w:r>
            <w:r w:rsidR="00807E3C" w:rsidRPr="00DC109D">
              <w:t xml:space="preserve"> </w:t>
            </w:r>
            <w:r w:rsidRPr="00DC109D">
              <w:t>в</w:t>
            </w:r>
            <w:r w:rsidRPr="00DC109D">
              <w:tab/>
              <w:t>соответствии</w:t>
            </w:r>
            <w:r w:rsidR="00807E3C" w:rsidRPr="00DC109D">
              <w:t xml:space="preserve"> </w:t>
            </w:r>
            <w:r w:rsidRPr="00DC109D">
              <w:t>с проектными данными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807E3C">
            <w:pPr>
              <w:jc w:val="both"/>
            </w:pPr>
            <w:r w:rsidRPr="00DC109D">
              <w:t>Определять сметную стоимость в соответствии с проектными решениями</w:t>
            </w:r>
            <w:r w:rsidR="00807E3C" w:rsidRPr="00DC109D">
              <w:t xml:space="preserve"> </w:t>
            </w:r>
            <w:r w:rsidRPr="00DC109D">
              <w:t>и действующими правилами ценообразования и сметного нормирования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Анализировать</w:t>
            </w:r>
            <w:r w:rsidR="00807E3C" w:rsidRPr="00DC109D">
              <w:t xml:space="preserve"> </w:t>
            </w:r>
            <w:r w:rsidRPr="00DC109D">
              <w:t>разделы</w:t>
            </w:r>
            <w:r w:rsidR="00807E3C" w:rsidRPr="00DC109D">
              <w:t xml:space="preserve"> </w:t>
            </w:r>
            <w:r w:rsidRPr="00DC109D">
              <w:t>проектной</w:t>
            </w:r>
            <w:r w:rsidR="00807E3C" w:rsidRPr="00DC109D">
              <w:t xml:space="preserve"> </w:t>
            </w:r>
            <w:r w:rsidRPr="00DC109D">
              <w:t>документации</w:t>
            </w:r>
            <w:r w:rsidR="00807E3C" w:rsidRPr="00DC109D">
              <w:t xml:space="preserve"> </w:t>
            </w:r>
            <w:r w:rsidRPr="00DC109D">
              <w:t>и</w:t>
            </w:r>
            <w:r w:rsidR="00807E3C" w:rsidRPr="00DC109D">
              <w:t xml:space="preserve"> </w:t>
            </w:r>
            <w:r w:rsidRPr="00DC109D">
              <w:t xml:space="preserve">соотносить фактические условия </w:t>
            </w:r>
            <w:r w:rsidR="00807E3C" w:rsidRPr="00DC109D">
              <w:t>производства работ и технологии,</w:t>
            </w:r>
            <w:r w:rsidRPr="00DC109D">
              <w:t xml:space="preserve"> предусмотренн</w:t>
            </w:r>
            <w:r w:rsidR="00980734">
              <w:t>ые</w:t>
            </w:r>
            <w:r w:rsidRPr="00DC109D">
              <w:t xml:space="preserve"> в проекте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807E3C">
            <w:pPr>
              <w:jc w:val="both"/>
            </w:pPr>
            <w:r w:rsidRPr="00DC109D">
              <w:t>Подбирать</w:t>
            </w:r>
            <w:r w:rsidR="00807E3C" w:rsidRPr="00DC109D">
              <w:t xml:space="preserve"> </w:t>
            </w:r>
            <w:r w:rsidRPr="00DC109D">
              <w:t>необходимые</w:t>
            </w:r>
            <w:r w:rsidR="00807E3C" w:rsidRPr="00DC109D">
              <w:t xml:space="preserve"> </w:t>
            </w:r>
            <w:r w:rsidRPr="00DC109D">
              <w:t>поправочные</w:t>
            </w:r>
            <w:r w:rsidR="00807E3C" w:rsidRPr="00DC109D">
              <w:t xml:space="preserve"> </w:t>
            </w:r>
            <w:r w:rsidRPr="00DC109D">
              <w:t>коэффициенты</w:t>
            </w:r>
            <w:r w:rsidR="00807E3C" w:rsidRPr="00DC109D">
              <w:t xml:space="preserve"> </w:t>
            </w:r>
            <w:r w:rsidRPr="00DC109D">
              <w:t>для</w:t>
            </w:r>
            <w:r w:rsidR="00807E3C" w:rsidRPr="00DC109D">
              <w:t xml:space="preserve"> </w:t>
            </w:r>
            <w:r w:rsidRPr="00DC109D">
              <w:t>учета</w:t>
            </w:r>
            <w:r w:rsidR="00807E3C" w:rsidRPr="00DC109D">
              <w:t xml:space="preserve"> </w:t>
            </w:r>
            <w:r w:rsidRPr="00DC109D">
              <w:t xml:space="preserve">необходимых условий производства </w:t>
            </w:r>
            <w:r w:rsidR="00807E3C" w:rsidRPr="00DC109D">
              <w:t>работ,</w:t>
            </w:r>
            <w:r w:rsidRPr="00DC109D">
              <w:t xml:space="preserve"> отличающи</w:t>
            </w:r>
            <w:r w:rsidR="001A7CE8">
              <w:t>х</w:t>
            </w:r>
            <w:r w:rsidRPr="00DC109D">
              <w:t>ся от применяемых сметных норм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807E3C">
            <w:pPr>
              <w:jc w:val="both"/>
            </w:pPr>
            <w:r w:rsidRPr="00DC109D">
              <w:t>Использовать информационно-коммуникационные технологии в</w:t>
            </w:r>
            <w:r w:rsidR="00807E3C" w:rsidRPr="00DC109D">
              <w:t xml:space="preserve"> </w:t>
            </w:r>
            <w:r w:rsidRPr="00DC109D">
              <w:t>профессиональной деятельности для расчета сметной стоимости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807E3C">
            <w:pPr>
              <w:jc w:val="both"/>
            </w:pPr>
            <w:r w:rsidRPr="00DC109D">
              <w:t>Применять требования нормативных правовых актов, документов системы технического регулирования в градостроительной деятельности и методических материалов при разработке локальных и</w:t>
            </w:r>
            <w:r w:rsidR="00807E3C" w:rsidRPr="00DC109D">
              <w:t xml:space="preserve"> </w:t>
            </w:r>
            <w:r w:rsidRPr="00DC109D">
              <w:t>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Учитывать положения сметных нормативов по структурированию и оформлению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Учитывать при составлении локальных и объектных сметных расчетов условия производства работ и усложняющие факторы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00098A" w:rsidRPr="00DC109D" w:rsidRDefault="0000098A" w:rsidP="0000098A">
            <w:r w:rsidRPr="00DC109D" w:rsidDel="002A1D54">
              <w:t>Необходимые знания</w:t>
            </w:r>
          </w:p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Нормативные правовые акты и документы системы технического регулирования в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Требования нормативных правовых актов и документов системы технического регулирования в градостроительной деятельности к составу разделов проектной документации и их содержанию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Методы формирования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этапе архитектурно- 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Сметные нормы, необходимые для определения сметной стоимости строительства, учитывающие оптимальные технологические и организационные схемы производства работ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Сметные цены строительных ресурсов, размещаемые в федеральной государственной информационной системе ценообразования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Состав сметной документации и требования к ее оформлению в соответствии с действующими правилами ценообразования и сметного нормирования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Правила работы в прикладных программных продуктах для автоматизации процесса составления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Нормативные требования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Порядок определения статей затрат в локальных и объектных сметных расчетах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Классификация и характеристики сметных нормативов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Методы определения сметной стоимости капитального строительства (ресурсный, базисно-индексный, ресурсно-индексный)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Структура и порядок разработки локальных и объектных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 xml:space="preserve">Правила работы с Федеральной государственной информационной системой ценообразования в строительстве 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 xml:space="preserve">Правила работы с </w:t>
            </w:r>
            <w:hyperlink r:id="rId16" w:anchor="6560IO">
              <w:r w:rsidRPr="00DC109D">
                <w:t xml:space="preserve">Федеральным реестром сметных нормативов </w:t>
              </w:r>
            </w:hyperlink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Виды и порядок применения коэффициентов к сметным нормам</w:t>
            </w:r>
            <w:r w:rsidR="00563198" w:rsidRPr="00DC109D">
              <w:t xml:space="preserve"> и (или) единичным расценкам</w:t>
            </w:r>
            <w:r w:rsidRPr="00DC109D">
              <w:t>, используемы</w:t>
            </w:r>
            <w:r w:rsidR="001A7CE8">
              <w:t>х</w:t>
            </w:r>
            <w:r w:rsidRPr="00DC109D">
              <w:t xml:space="preserve"> при разработке локальных сметных расчетов (смет) для учета усложняющих факторов и условий производства работ, указанных в проектной </w:t>
            </w:r>
            <w:r w:rsidRPr="004D69D6">
              <w:t>и (или)</w:t>
            </w:r>
            <w:r w:rsidRPr="00DC109D">
              <w:t xml:space="preserve"> технической документации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Порядок определения сметной стоимости оплаты труда, эксплуатации машин и механизмов, материальных ресурсов и оборудования при разработке локальных сметных расчетов (смет) ресурсным и ресурсно- индексным методами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 xml:space="preserve">Порядок определения </w:t>
            </w:r>
            <w:r w:rsidR="0071279B" w:rsidRPr="00DC109D">
              <w:t>в локальных сметных расчетах</w:t>
            </w:r>
            <w:r w:rsidRPr="00DC109D">
              <w:t xml:space="preserve"> (сметах) сметных затрат на оборудование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Порядок определения сметных затрат на пусконаладочные работы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Требования охраны труда и мер</w:t>
            </w:r>
            <w:r w:rsidR="001A7CE8">
              <w:t>ы</w:t>
            </w:r>
            <w:r w:rsidRPr="00DC109D">
              <w:t xml:space="preserve"> безопасности в процессе реализации профессиональной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00098A" w:rsidRPr="00DC109D" w:rsidDel="002A1D54" w:rsidRDefault="0000098A" w:rsidP="0000098A"/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Методики и процедуры системы менеджмента качества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00098A" w:rsidRPr="00DC109D" w:rsidDel="002A1D54" w:rsidRDefault="0000098A" w:rsidP="0000098A">
            <w:r w:rsidRPr="00DC109D" w:rsidDel="002A1D54">
              <w:t>Другие характеристики</w:t>
            </w:r>
          </w:p>
        </w:tc>
        <w:tc>
          <w:tcPr>
            <w:tcW w:w="3888" w:type="pct"/>
          </w:tcPr>
          <w:p w:rsidR="0000098A" w:rsidRPr="00DC109D" w:rsidRDefault="0000098A" w:rsidP="0000098A">
            <w:pPr>
              <w:jc w:val="both"/>
            </w:pPr>
            <w:r w:rsidRPr="00DC109D">
              <w:t>-</w:t>
            </w:r>
          </w:p>
        </w:tc>
      </w:tr>
    </w:tbl>
    <w:p w:rsidR="00021293" w:rsidRDefault="00021293" w:rsidP="00E06ED9"/>
    <w:p w:rsidR="00407766" w:rsidRPr="00AF4BCB" w:rsidRDefault="00407766" w:rsidP="00AF4BCB">
      <w:pPr>
        <w:pStyle w:val="2"/>
      </w:pPr>
      <w:bookmarkStart w:id="10" w:name="_Toc153104114"/>
      <w:r w:rsidRPr="00AF4BCB">
        <w:t>3.</w:t>
      </w:r>
      <w:r w:rsidR="004A44B8" w:rsidRPr="00AF4BCB">
        <w:t>2</w:t>
      </w:r>
      <w:r w:rsidRPr="00AF4BCB">
        <w:t>. Обобщенная трудовая функция</w:t>
      </w:r>
      <w:bookmarkEnd w:id="10"/>
    </w:p>
    <w:p w:rsidR="00E06ED9" w:rsidRPr="00DC109D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36"/>
        <w:gridCol w:w="5503"/>
        <w:gridCol w:w="540"/>
        <w:gridCol w:w="685"/>
        <w:gridCol w:w="1401"/>
        <w:gridCol w:w="535"/>
      </w:tblGrid>
      <w:tr w:rsidR="00AA0065" w:rsidRPr="00DC109D" w:rsidTr="00DE6080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E5DF2" w:rsidRPr="00DC109D" w:rsidRDefault="0005072D" w:rsidP="005E5DF2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5DF2" w:rsidRPr="00DC109D" w:rsidRDefault="009D22F9" w:rsidP="00AF4BCB">
            <w:r w:rsidRPr="00DC109D">
              <w:t>Формирование раздела проектной документации, определяющего сметную стоимость на этапе архитектурно-строительного проектирования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  <w:sz w:val="16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BA66E1" w:rsidP="00AF4BCB">
            <w:pPr>
              <w:jc w:val="center"/>
              <w:rPr>
                <w:bCs w:val="0"/>
                <w:lang w:val="en-US"/>
              </w:rPr>
            </w:pPr>
            <w:r w:rsidRPr="00DC109D">
              <w:rPr>
                <w:lang w:val="en-US"/>
              </w:rPr>
              <w:t>B</w:t>
            </w:r>
          </w:p>
        </w:tc>
        <w:tc>
          <w:tcPr>
            <w:tcW w:w="62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67DB" w:rsidP="00AF4BCB">
            <w:pPr>
              <w:jc w:val="center"/>
              <w:rPr>
                <w:bCs w:val="0"/>
              </w:rPr>
            </w:pPr>
            <w:r w:rsidRPr="00DC109D">
              <w:t>6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DC109D" w:rsidRPr="00DC109D" w:rsidTr="00DE6080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E5DF2" w:rsidRPr="00DC109D" w:rsidRDefault="005E5DF2" w:rsidP="005E5DF2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DC109D" w:rsidRDefault="005E5DF2" w:rsidP="00AF4BCB">
            <w:pPr>
              <w:jc w:val="center"/>
              <w:rPr>
                <w:bCs w:val="0"/>
              </w:rPr>
            </w:pPr>
          </w:p>
        </w:tc>
      </w:tr>
      <w:tr w:rsidR="00AA0065" w:rsidRPr="00DC109D" w:rsidTr="00DE6080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:rsidR="005E5DF2" w:rsidRPr="00DC109D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E5DF2" w:rsidRPr="00DC109D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E5DF2" w:rsidRPr="00DC109D" w:rsidRDefault="005E5DF2" w:rsidP="00371E0A">
            <w:pPr>
              <w:jc w:val="center"/>
              <w:rPr>
                <w:bCs w:val="0"/>
                <w:szCs w:val="16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E5DF2" w:rsidRPr="00DC109D" w:rsidRDefault="005E5DF2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Pr="00DC109D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</w:tcPr>
          <w:p w:rsidR="00D9605A" w:rsidRPr="00DC109D" w:rsidRDefault="00D9605A" w:rsidP="00065BC4">
            <w:r w:rsidRPr="00DC109D">
              <w:t>Возможные наименования должностей</w:t>
            </w:r>
            <w:r w:rsidR="00F651E4" w:rsidRPr="00DC109D">
              <w:t>, профессий</w:t>
            </w:r>
          </w:p>
        </w:tc>
        <w:tc>
          <w:tcPr>
            <w:tcW w:w="3888" w:type="pct"/>
          </w:tcPr>
          <w:p w:rsidR="00AF342F" w:rsidRPr="00DC109D" w:rsidRDefault="00AF342F" w:rsidP="00AF342F">
            <w:r w:rsidRPr="00DC109D">
              <w:t>Ведущий (старший) инженер-сметчик</w:t>
            </w:r>
          </w:p>
          <w:p w:rsidR="00AF342F" w:rsidRPr="00DC109D" w:rsidRDefault="00AF342F" w:rsidP="00AF342F">
            <w:r w:rsidRPr="00DC109D">
              <w:t>Ведущий (старший) инженер по проектно-сметной работе</w:t>
            </w:r>
          </w:p>
          <w:p w:rsidR="008C0F83" w:rsidRPr="00DC109D" w:rsidRDefault="00AF342F" w:rsidP="006D32FE">
            <w:r w:rsidRPr="00DC109D">
              <w:t xml:space="preserve">Ведущий (старший) специалист по </w:t>
            </w:r>
            <w:r w:rsidR="006D32FE" w:rsidRPr="00DC109D">
              <w:t xml:space="preserve">сметному </w:t>
            </w:r>
            <w:r w:rsidRPr="00DC109D">
              <w:t xml:space="preserve">ценообразованию 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</w:tcPr>
          <w:p w:rsidR="001F3EB3" w:rsidRPr="00DC109D" w:rsidRDefault="001F3EB3" w:rsidP="001F3EB3">
            <w:r w:rsidRPr="00DC109D">
              <w:t>Требования к образованию и обучению</w:t>
            </w:r>
          </w:p>
        </w:tc>
        <w:tc>
          <w:tcPr>
            <w:tcW w:w="3888" w:type="pct"/>
          </w:tcPr>
          <w:p w:rsidR="001F3EB3" w:rsidRPr="00DC109D" w:rsidRDefault="001F3EB3" w:rsidP="001F3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C109D">
              <w:t xml:space="preserve">Высшее образование </w:t>
            </w:r>
            <w:r w:rsidR="001A7CE8">
              <w:t>–</w:t>
            </w:r>
            <w:r w:rsidRPr="00DC109D">
              <w:t xml:space="preserve"> бакалавриат</w:t>
            </w:r>
          </w:p>
          <w:p w:rsidR="001F3EB3" w:rsidRPr="00DC109D" w:rsidRDefault="001F3EB3" w:rsidP="001F3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C109D">
              <w:t>или</w:t>
            </w:r>
          </w:p>
          <w:p w:rsidR="001F3EB3" w:rsidRPr="00DC109D" w:rsidRDefault="001F3EB3" w:rsidP="001F3EB3">
            <w:pPr>
              <w:rPr>
                <w:vertAlign w:val="superscript"/>
              </w:rPr>
            </w:pPr>
            <w:r w:rsidRPr="00DC109D"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1F3EB3" w:rsidRPr="00DC109D" w:rsidRDefault="001F3EB3" w:rsidP="001F3EB3">
            <w:r w:rsidRPr="00DC109D">
              <w:t>Требования к опыту практической работы</w:t>
            </w:r>
          </w:p>
        </w:tc>
        <w:tc>
          <w:tcPr>
            <w:tcW w:w="3888" w:type="pct"/>
          </w:tcPr>
          <w:p w:rsidR="001F3EB3" w:rsidRPr="00DC109D" w:rsidRDefault="00AF342F" w:rsidP="00AF342F">
            <w:r w:rsidRPr="00DC109D">
              <w:t>Не менее трех лет в области ценообразования и сметного нормирования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D9605A" w:rsidRPr="00DC109D" w:rsidRDefault="00D9605A" w:rsidP="00065BC4">
            <w:r w:rsidRPr="00DC109D">
              <w:t>Особые условия допуска к работе</w:t>
            </w:r>
          </w:p>
        </w:tc>
        <w:tc>
          <w:tcPr>
            <w:tcW w:w="3888" w:type="pct"/>
          </w:tcPr>
          <w:p w:rsidR="00D9605A" w:rsidRPr="001A7CE8" w:rsidRDefault="001F3EB3" w:rsidP="00631922">
            <w:pPr>
              <w:rPr>
                <w:bCs w:val="0"/>
              </w:rPr>
            </w:pPr>
            <w:r w:rsidRPr="001A7CE8">
              <w:rPr>
                <w:bCs w:val="0"/>
              </w:rPr>
              <w:t>-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D9605A" w:rsidRPr="00DC109D" w:rsidRDefault="00D9605A" w:rsidP="00065BC4">
            <w:r w:rsidRPr="00DC109D">
              <w:t>Другие характеристики</w:t>
            </w:r>
          </w:p>
        </w:tc>
        <w:tc>
          <w:tcPr>
            <w:tcW w:w="3888" w:type="pct"/>
          </w:tcPr>
          <w:p w:rsidR="00D9605A" w:rsidRPr="00DC109D" w:rsidRDefault="0090401B" w:rsidP="00AF342F">
            <w:pPr>
              <w:rPr>
                <w:bCs w:val="0"/>
              </w:rPr>
            </w:pPr>
            <w:r w:rsidRPr="00DC109D">
              <w:t>Рекомендуется дополнительное профессиональное образование – программы повышения квалификации в области</w:t>
            </w:r>
            <w:r w:rsidR="00AF342F" w:rsidRPr="00DC109D">
              <w:t xml:space="preserve"> ценообразования и сметного нормирования</w:t>
            </w:r>
            <w:r w:rsidRPr="00DC109D">
              <w:t>, осуществляемое не реже одного раза в пять лет</w:t>
            </w:r>
          </w:p>
        </w:tc>
      </w:tr>
    </w:tbl>
    <w:p w:rsidR="00D9605A" w:rsidRPr="00DC109D" w:rsidRDefault="00D9605A" w:rsidP="00D9605A"/>
    <w:p w:rsidR="00D9605A" w:rsidRPr="00DC109D" w:rsidRDefault="00D9605A" w:rsidP="00D9605A">
      <w:r w:rsidRPr="00DC109D">
        <w:t>Дополнительные характеристики</w:t>
      </w:r>
    </w:p>
    <w:p w:rsidR="00E06ED9" w:rsidRPr="00DC109D" w:rsidRDefault="00E06ED9" w:rsidP="00D960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DC109D" w:rsidRPr="00DC109D" w:rsidTr="00DE6080">
        <w:trPr>
          <w:trHeight w:val="20"/>
        </w:trPr>
        <w:tc>
          <w:tcPr>
            <w:tcW w:w="1110" w:type="pct"/>
            <w:vAlign w:val="center"/>
          </w:tcPr>
          <w:p w:rsidR="00D9605A" w:rsidRPr="00DC109D" w:rsidRDefault="00D9605A" w:rsidP="00AF4BCB">
            <w:pPr>
              <w:jc w:val="center"/>
            </w:pPr>
            <w:r w:rsidRPr="00DC109D"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D9605A" w:rsidRPr="00DC109D" w:rsidRDefault="00D9605A" w:rsidP="00AF4BCB">
            <w:pPr>
              <w:jc w:val="center"/>
            </w:pPr>
            <w:r w:rsidRPr="00DC109D">
              <w:t>Код</w:t>
            </w:r>
          </w:p>
        </w:tc>
        <w:tc>
          <w:tcPr>
            <w:tcW w:w="3264" w:type="pct"/>
            <w:vAlign w:val="center"/>
          </w:tcPr>
          <w:p w:rsidR="00D9605A" w:rsidRPr="00DC109D" w:rsidRDefault="00D9605A" w:rsidP="00AF4BCB">
            <w:pPr>
              <w:jc w:val="center"/>
            </w:pPr>
            <w:r w:rsidRPr="00DC109D">
              <w:t>Наименование базовой группы, должности (профессии) или специальности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</w:tcPr>
          <w:p w:rsidR="001F3EB3" w:rsidRPr="00DC109D" w:rsidRDefault="001F3EB3" w:rsidP="001F3EB3">
            <w:pPr>
              <w:rPr>
                <w:vertAlign w:val="superscript"/>
              </w:rPr>
            </w:pPr>
            <w:r w:rsidRPr="00DC109D">
              <w:t>ОКЗ</w:t>
            </w:r>
          </w:p>
        </w:tc>
        <w:tc>
          <w:tcPr>
            <w:tcW w:w="626" w:type="pct"/>
          </w:tcPr>
          <w:p w:rsidR="001F3EB3" w:rsidRPr="00DC109D" w:rsidRDefault="00AF342F" w:rsidP="001F3EB3">
            <w:r w:rsidRPr="00DC109D">
              <w:t>2142</w:t>
            </w:r>
          </w:p>
        </w:tc>
        <w:tc>
          <w:tcPr>
            <w:tcW w:w="3264" w:type="pct"/>
          </w:tcPr>
          <w:p w:rsidR="001F3EB3" w:rsidRPr="00DC109D" w:rsidRDefault="00AF342F" w:rsidP="001F3EB3">
            <w:r w:rsidRPr="00DC109D">
              <w:t>Инженеры по гражданскому строительству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</w:tcPr>
          <w:p w:rsidR="001F3EB3" w:rsidRPr="00DC109D" w:rsidRDefault="001F3EB3" w:rsidP="001F3EB3">
            <w:r w:rsidRPr="00DC109D">
              <w:t>ЕКС</w:t>
            </w:r>
          </w:p>
        </w:tc>
        <w:tc>
          <w:tcPr>
            <w:tcW w:w="626" w:type="pct"/>
          </w:tcPr>
          <w:p w:rsidR="001F3EB3" w:rsidRPr="00DC109D" w:rsidRDefault="001F3EB3" w:rsidP="001F3EB3">
            <w:r w:rsidRPr="00DC109D">
              <w:t>-</w:t>
            </w:r>
          </w:p>
        </w:tc>
        <w:tc>
          <w:tcPr>
            <w:tcW w:w="3264" w:type="pct"/>
          </w:tcPr>
          <w:p w:rsidR="001F3EB3" w:rsidRPr="00DC109D" w:rsidRDefault="00AF342F" w:rsidP="001F3EB3">
            <w:r w:rsidRPr="00DC109D">
              <w:t>Инженер-сметчик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 w:val="restart"/>
          </w:tcPr>
          <w:p w:rsidR="00AF342F" w:rsidRPr="00DC109D" w:rsidRDefault="00AF342F" w:rsidP="00AF342F">
            <w:r w:rsidRPr="00DC109D">
              <w:t>ОКПДТР</w:t>
            </w:r>
          </w:p>
        </w:tc>
        <w:tc>
          <w:tcPr>
            <w:tcW w:w="626" w:type="pct"/>
          </w:tcPr>
          <w:p w:rsidR="00AF342F" w:rsidRPr="00DC109D" w:rsidRDefault="00AF342F" w:rsidP="00AF342F">
            <w:r w:rsidRPr="00DC109D">
              <w:t>22446</w:t>
            </w:r>
          </w:p>
        </w:tc>
        <w:tc>
          <w:tcPr>
            <w:tcW w:w="3264" w:type="pct"/>
          </w:tcPr>
          <w:p w:rsidR="00AF342F" w:rsidRPr="00DC109D" w:rsidRDefault="00AF342F" w:rsidP="00AF342F">
            <w:r w:rsidRPr="00DC109D">
              <w:t>Инженер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/>
          </w:tcPr>
          <w:p w:rsidR="00AF342F" w:rsidRPr="00DC109D" w:rsidRDefault="00AF342F" w:rsidP="00AF342F"/>
        </w:tc>
        <w:tc>
          <w:tcPr>
            <w:tcW w:w="626" w:type="pct"/>
          </w:tcPr>
          <w:p w:rsidR="00AF342F" w:rsidRPr="00DC109D" w:rsidRDefault="00AF342F" w:rsidP="00AF342F">
            <w:r w:rsidRPr="00DC109D">
              <w:t>22696</w:t>
            </w:r>
          </w:p>
        </w:tc>
        <w:tc>
          <w:tcPr>
            <w:tcW w:w="3264" w:type="pct"/>
          </w:tcPr>
          <w:p w:rsidR="00AF342F" w:rsidRPr="00DC109D" w:rsidRDefault="00AF342F" w:rsidP="00AF342F">
            <w:r w:rsidRPr="00DC109D">
              <w:t>Инженер по проектно-сметной работе (в промышленном и гражданском строительстве)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/>
          </w:tcPr>
          <w:p w:rsidR="00AF342F" w:rsidRPr="00DC109D" w:rsidRDefault="00AF342F" w:rsidP="00AF342F"/>
        </w:tc>
        <w:tc>
          <w:tcPr>
            <w:tcW w:w="626" w:type="pct"/>
          </w:tcPr>
          <w:p w:rsidR="00AF342F" w:rsidRPr="00DC109D" w:rsidRDefault="00AF342F" w:rsidP="00AF342F">
            <w:r w:rsidRPr="00DC109D">
              <w:t>22827</w:t>
            </w:r>
          </w:p>
        </w:tc>
        <w:tc>
          <w:tcPr>
            <w:tcW w:w="3264" w:type="pct"/>
          </w:tcPr>
          <w:p w:rsidR="00AF342F" w:rsidRPr="00DC109D" w:rsidRDefault="00AF342F" w:rsidP="00AF342F">
            <w:r w:rsidRPr="00DC109D">
              <w:t>Инженер-проектировщик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 w:val="restart"/>
          </w:tcPr>
          <w:p w:rsidR="00AF342F" w:rsidRPr="00DC109D" w:rsidRDefault="00AF342F" w:rsidP="00AF342F">
            <w:r w:rsidRPr="00DC109D">
              <w:t>ОКСО</w:t>
            </w:r>
          </w:p>
        </w:tc>
        <w:tc>
          <w:tcPr>
            <w:tcW w:w="626" w:type="pct"/>
          </w:tcPr>
          <w:p w:rsidR="00AF342F" w:rsidRPr="00DC109D" w:rsidRDefault="00AF342F" w:rsidP="00AF342F">
            <w:r w:rsidRPr="00DC109D">
              <w:t>2.08.03.01</w:t>
            </w:r>
          </w:p>
        </w:tc>
        <w:tc>
          <w:tcPr>
            <w:tcW w:w="3264" w:type="pct"/>
          </w:tcPr>
          <w:p w:rsidR="00AF342F" w:rsidRPr="00DC109D" w:rsidRDefault="00AF342F" w:rsidP="00AF342F">
            <w:r w:rsidRPr="00DC109D">
              <w:t>Строительство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/>
          </w:tcPr>
          <w:p w:rsidR="00AF342F" w:rsidRPr="00DC109D" w:rsidRDefault="00AF342F" w:rsidP="00AF342F"/>
        </w:tc>
        <w:tc>
          <w:tcPr>
            <w:tcW w:w="626" w:type="pct"/>
          </w:tcPr>
          <w:p w:rsidR="00AF342F" w:rsidRPr="00DC109D" w:rsidRDefault="00AF342F" w:rsidP="00AF342F">
            <w:r w:rsidRPr="00DC109D">
              <w:t>5.38.03.01</w:t>
            </w:r>
          </w:p>
        </w:tc>
        <w:tc>
          <w:tcPr>
            <w:tcW w:w="3264" w:type="pct"/>
          </w:tcPr>
          <w:p w:rsidR="00AF342F" w:rsidRPr="00DC109D" w:rsidRDefault="00AF342F" w:rsidP="00AF342F">
            <w:r w:rsidRPr="00DC109D">
              <w:t>Экономика</w:t>
            </w:r>
          </w:p>
        </w:tc>
      </w:tr>
      <w:tr w:rsidR="00AF342F" w:rsidRPr="00DC109D" w:rsidTr="00DE6080">
        <w:trPr>
          <w:trHeight w:val="20"/>
        </w:trPr>
        <w:tc>
          <w:tcPr>
            <w:tcW w:w="1110" w:type="pct"/>
            <w:vMerge/>
          </w:tcPr>
          <w:p w:rsidR="00AF342F" w:rsidRPr="00DC109D" w:rsidRDefault="00AF342F" w:rsidP="00AF342F"/>
        </w:tc>
        <w:tc>
          <w:tcPr>
            <w:tcW w:w="626" w:type="pct"/>
          </w:tcPr>
          <w:p w:rsidR="00AF342F" w:rsidRPr="00DC109D" w:rsidRDefault="00AF342F" w:rsidP="00AF342F">
            <w:r w:rsidRPr="00DC109D">
              <w:t>5.38.03.02</w:t>
            </w:r>
          </w:p>
        </w:tc>
        <w:tc>
          <w:tcPr>
            <w:tcW w:w="3264" w:type="pct"/>
          </w:tcPr>
          <w:p w:rsidR="00AF342F" w:rsidRPr="00DC109D" w:rsidRDefault="00AF342F" w:rsidP="00AF342F">
            <w:r w:rsidRPr="00DC109D">
              <w:t>Менеджмент</w:t>
            </w:r>
          </w:p>
        </w:tc>
      </w:tr>
    </w:tbl>
    <w:p w:rsidR="009C6346" w:rsidRDefault="009C6346" w:rsidP="00E06ED9"/>
    <w:p w:rsidR="007C0CA0" w:rsidRPr="00DC109D" w:rsidRDefault="007C0CA0" w:rsidP="00E06ED9"/>
    <w:p w:rsidR="00407766" w:rsidRPr="00DC109D" w:rsidRDefault="00407766" w:rsidP="00E06ED9">
      <w:pPr>
        <w:rPr>
          <w:b/>
          <w:bCs w:val="0"/>
        </w:rPr>
      </w:pPr>
      <w:r w:rsidRPr="00DC109D">
        <w:rPr>
          <w:b/>
          <w:bCs w:val="0"/>
        </w:rPr>
        <w:lastRenderedPageBreak/>
        <w:t>3.</w:t>
      </w:r>
      <w:r w:rsidR="00D916FB" w:rsidRPr="00DC109D">
        <w:rPr>
          <w:b/>
          <w:bCs w:val="0"/>
        </w:rPr>
        <w:t>2</w:t>
      </w:r>
      <w:r w:rsidRPr="00DC109D">
        <w:rPr>
          <w:b/>
          <w:bCs w:val="0"/>
        </w:rPr>
        <w:t>.1. Трудовая функция</w:t>
      </w:r>
    </w:p>
    <w:p w:rsidR="00E06ED9" w:rsidRPr="00DC109D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64"/>
        <w:gridCol w:w="5341"/>
        <w:gridCol w:w="565"/>
        <w:gridCol w:w="851"/>
        <w:gridCol w:w="1418"/>
        <w:gridCol w:w="561"/>
      </w:tblGrid>
      <w:tr w:rsidR="00563F37" w:rsidRPr="00DC109D" w:rsidTr="00995C01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563F37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3F37" w:rsidRPr="00DC109D" w:rsidRDefault="009D22F9" w:rsidP="00DE6080">
            <w:pPr>
              <w:rPr>
                <w:bCs w:val="0"/>
              </w:rPr>
            </w:pPr>
            <w:r w:rsidRPr="00DC109D">
              <w:t>Формирование перечня затрат и сбор исходных данных для определения сметной стоимости объекта на этапе архитектурно-строительного проектирования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rPr>
                <w:lang w:val="en-US"/>
              </w:rPr>
              <w:t>B</w:t>
            </w:r>
            <w:r w:rsidRPr="00DC109D">
              <w:t>/01.6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t>6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0"/>
        <w:gridCol w:w="1393"/>
        <w:gridCol w:w="390"/>
        <w:gridCol w:w="2209"/>
        <w:gridCol w:w="1332"/>
        <w:gridCol w:w="2346"/>
      </w:tblGrid>
      <w:tr w:rsidR="00DC109D" w:rsidRPr="00DC109D" w:rsidTr="009C634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533D9" w:rsidRPr="00DC109D" w:rsidRDefault="00A533D9" w:rsidP="00B9652F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</w:p>
        </w:tc>
      </w:tr>
      <w:tr w:rsidR="00A533D9" w:rsidRPr="00DC109D" w:rsidTr="009C6346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A533D9" w:rsidRPr="00DC109D" w:rsidRDefault="00A533D9" w:rsidP="00B9652F">
            <w:pPr>
              <w:rPr>
                <w:bCs w:val="0"/>
              </w:rPr>
            </w:pPr>
          </w:p>
        </w:tc>
        <w:tc>
          <w:tcPr>
            <w:tcW w:w="19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533D9" w:rsidRPr="00DC109D" w:rsidRDefault="00A533D9" w:rsidP="00B9652F">
            <w:pPr>
              <w:rPr>
                <w:bCs w:val="0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533D9" w:rsidRPr="00DC109D" w:rsidRDefault="00A533D9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533D9" w:rsidRPr="00DC109D" w:rsidRDefault="00A533D9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AF342F" w:rsidRPr="00DC109D" w:rsidRDefault="00AF342F" w:rsidP="00AF342F">
            <w:r w:rsidRPr="00DC109D">
              <w:t>Трудовые действия</w:t>
            </w:r>
          </w:p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Формирование перечня необходимых затрат, подлежащих определению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Согласование со смежными подразделениями проектной организации достаточност</w:t>
            </w:r>
            <w:r w:rsidR="00FE1004">
              <w:t>и</w:t>
            </w:r>
            <w:r w:rsidRPr="00DC109D">
              <w:t xml:space="preserve"> информации в исходных данных для разработки сметных расчетов на </w:t>
            </w:r>
            <w:r w:rsidRPr="00FE1004">
              <w:t>прочие</w:t>
            </w:r>
            <w:r w:rsidRPr="00DC109D">
              <w:t xml:space="preserve"> работы и затраты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RDefault="00AF342F" w:rsidP="00AF342F"/>
        </w:tc>
        <w:tc>
          <w:tcPr>
            <w:tcW w:w="3888" w:type="pct"/>
          </w:tcPr>
          <w:p w:rsidR="00AF342F" w:rsidRPr="00DC109D" w:rsidRDefault="00AF342F" w:rsidP="00F33AE9">
            <w:pPr>
              <w:jc w:val="both"/>
            </w:pPr>
            <w:r w:rsidRPr="00DC109D">
              <w:t>Мониторинг цен и тарифов, установленных в соответствии с законодательством Российской Федерации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AF342F" w:rsidRPr="00DC109D" w:rsidDel="002A1D54" w:rsidRDefault="00AF342F" w:rsidP="00AF342F">
            <w:r w:rsidRPr="00DC109D" w:rsidDel="002A1D54">
              <w:t>Необходимые умения</w:t>
            </w:r>
          </w:p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 xml:space="preserve">Анализировать разделы проектной документации на предмет необходимости учета </w:t>
            </w:r>
            <w:r w:rsidRPr="00FE1004">
              <w:t>прочих</w:t>
            </w:r>
            <w:r w:rsidRPr="00DC109D">
              <w:t xml:space="preserve"> работ и затрат при определении сметной стоимости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Применять требования нормативно-правовых актов и документов системы технического регулирования в градостроительной деятельности к формированию перечня затрат и сбору исходных данных для определения сметной стоимости объекта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Пользоваться государственными информационными системами и официальными интернет-ресурсами органов государственной власти, имеющих функцию регулятора тарифов и цен, необходимых для учета сметной стоимости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Использовать информационно-коммуникационные технологии в профессиональной деятельности для сбора данных</w:t>
            </w:r>
            <w:r w:rsidR="00FE1004">
              <w:t>,</w:t>
            </w:r>
            <w:r w:rsidRPr="00DC109D">
              <w:t xml:space="preserve"> необходимых для определения сметной стоимости объекта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AF342F" w:rsidRPr="00DC109D" w:rsidRDefault="00AF342F" w:rsidP="00AF342F">
            <w:r w:rsidRPr="00DC109D" w:rsidDel="002A1D54">
              <w:t>Необходимые знания</w:t>
            </w:r>
          </w:p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Нормативные правовые акты и документы системы технического регулирования в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7C0CA0">
            <w:pPr>
              <w:jc w:val="both"/>
            </w:pPr>
            <w:r w:rsidRPr="00DC109D">
              <w:t>Требования нормативн</w:t>
            </w:r>
            <w:r w:rsidR="007C0CA0">
              <w:t xml:space="preserve">ых </w:t>
            </w:r>
            <w:r w:rsidRPr="00DC109D">
              <w:t>правовых актов и документов системы технического регулирования в градостроительной деятельности к формированию перечня затрат и сбору исходных данных для определения сметной стоимости объекта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Федеральные, региональные и отраслевые нормативные правовые акты и методические документы в сфере ценообразования и сметного нормирования в области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Правила распределения затрат по главам сводного сметного расчета с учетом положений сметных нормативов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Перечень затрат, подлежащи</w:t>
            </w:r>
            <w:r w:rsidR="00FE1004">
              <w:t>х</w:t>
            </w:r>
            <w:r w:rsidRPr="00DC109D">
              <w:t xml:space="preserve"> определению на этапе архитектурно- строительного проектирования, подготовки сметы на снос объекта капитального строительства, в том числе стоимость строительных работ, стоимость ремонтно-строительных работ (при выполнении работ по </w:t>
            </w:r>
            <w:r w:rsidRPr="00DC109D">
              <w:lastRenderedPageBreak/>
              <w:t>капитальному ремонту), стоимость ремонтно-реставрационных работ (при выполнении работ по сохранению объектов культурного наследия), работ по монтажу и капитальному</w:t>
            </w:r>
            <w:r w:rsidR="00DE6080">
              <w:t xml:space="preserve"> </w:t>
            </w:r>
            <w:r w:rsidRPr="00DC109D">
              <w:t xml:space="preserve">ремонту оборудования, стоимость оборудования, </w:t>
            </w:r>
            <w:r w:rsidRPr="004D69D6">
              <w:t>стоимость прочих затрат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 xml:space="preserve">Порядок формирования </w:t>
            </w:r>
            <w:r w:rsidRPr="00FE1004">
              <w:t>прочих</w:t>
            </w:r>
            <w:r w:rsidRPr="00DC109D">
              <w:t xml:space="preserve"> затрат, подлежащих включению в сметную стоимость объекта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Правила работы в прикладных программных продуктах для автоматизации процесса формирования перечня затрат и сбора исходных данных для определения сметной стоимости объекта на этапе архитектурно- 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Порядок согласования со смежными подразделениями проектной организации достаточности информации</w:t>
            </w:r>
            <w:r w:rsidRPr="00DC109D">
              <w:tab/>
              <w:t xml:space="preserve"> в исходных данных для разработки сметных расчетов на прочие работы и затраты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Требования охраны труда и мер</w:t>
            </w:r>
            <w:r w:rsidR="00FE1004">
              <w:t>ы</w:t>
            </w:r>
            <w:r w:rsidRPr="00DC109D">
              <w:t xml:space="preserve"> безопасности в процессе реализации профессиональной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AF342F" w:rsidRPr="00DC109D" w:rsidDel="002A1D54" w:rsidRDefault="00AF342F" w:rsidP="00AF342F"/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Методики и процедуры системы менеджмента качества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AF342F" w:rsidRPr="00DC109D" w:rsidDel="002A1D54" w:rsidRDefault="00AF342F" w:rsidP="00AF342F">
            <w:r w:rsidRPr="00DC109D" w:rsidDel="002A1D54">
              <w:t>Другие характеристики</w:t>
            </w:r>
          </w:p>
        </w:tc>
        <w:tc>
          <w:tcPr>
            <w:tcW w:w="3888" w:type="pct"/>
          </w:tcPr>
          <w:p w:rsidR="00AF342F" w:rsidRPr="00DC109D" w:rsidRDefault="00AF342F" w:rsidP="00AF342F">
            <w:pPr>
              <w:jc w:val="both"/>
            </w:pPr>
            <w:r w:rsidRPr="00DC109D">
              <w:t>-</w:t>
            </w:r>
          </w:p>
        </w:tc>
      </w:tr>
    </w:tbl>
    <w:p w:rsidR="00E06ED9" w:rsidRPr="00DC109D" w:rsidRDefault="00E06ED9" w:rsidP="00E06ED9"/>
    <w:p w:rsidR="00A533D9" w:rsidRPr="00DE6080" w:rsidRDefault="00F31E3E" w:rsidP="00DE6080">
      <w:pPr>
        <w:rPr>
          <w:b/>
          <w:bCs w:val="0"/>
        </w:rPr>
      </w:pPr>
      <w:r w:rsidRPr="00DE6080">
        <w:rPr>
          <w:b/>
          <w:bCs w:val="0"/>
        </w:rPr>
        <w:t>3.2.2</w:t>
      </w:r>
      <w:r w:rsidR="00A533D9" w:rsidRPr="00DE6080">
        <w:rPr>
          <w:b/>
          <w:bCs w:val="0"/>
        </w:rPr>
        <w:t>. Трудовая функция</w:t>
      </w:r>
    </w:p>
    <w:p w:rsidR="00E06ED9" w:rsidRPr="00DC109D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65"/>
        <w:gridCol w:w="5312"/>
        <w:gridCol w:w="553"/>
        <w:gridCol w:w="863"/>
        <w:gridCol w:w="1446"/>
        <w:gridCol w:w="561"/>
      </w:tblGrid>
      <w:tr w:rsidR="00563F37" w:rsidRPr="00DC109D" w:rsidTr="00DE608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563F37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3F37" w:rsidRPr="00DC109D" w:rsidRDefault="009D22F9" w:rsidP="00DE6080">
            <w:pPr>
              <w:rPr>
                <w:bCs w:val="0"/>
              </w:rPr>
            </w:pPr>
            <w:r w:rsidRPr="00DC109D">
              <w:t>Разработка сметных расчетов на отдельные виды затрат, сводных сметных расчетов, сводок затрат, оформление пояснительной записки к сметной документации на этапе архитектурно-строительного проектирования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rPr>
                <w:lang w:val="en-US"/>
              </w:rPr>
              <w:t>B</w:t>
            </w:r>
            <w:r w:rsidRPr="00DC109D">
              <w:t>/0</w:t>
            </w:r>
            <w:r w:rsidRPr="00DC109D">
              <w:rPr>
                <w:lang w:val="en-US"/>
              </w:rPr>
              <w:t>2</w:t>
            </w:r>
            <w:r w:rsidRPr="00DC109D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t>6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0"/>
        <w:gridCol w:w="1393"/>
        <w:gridCol w:w="390"/>
        <w:gridCol w:w="2209"/>
        <w:gridCol w:w="1332"/>
        <w:gridCol w:w="2346"/>
      </w:tblGrid>
      <w:tr w:rsidR="00DC109D" w:rsidRPr="00DC109D" w:rsidTr="009C634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533D9" w:rsidRPr="00DC109D" w:rsidRDefault="00A533D9" w:rsidP="00B9652F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DC109D" w:rsidRDefault="00A533D9" w:rsidP="00DE6080">
            <w:pPr>
              <w:jc w:val="center"/>
              <w:rPr>
                <w:bCs w:val="0"/>
              </w:rPr>
            </w:pPr>
          </w:p>
        </w:tc>
      </w:tr>
      <w:tr w:rsidR="00A533D9" w:rsidRPr="00DC109D" w:rsidTr="009C6346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A533D9" w:rsidRPr="00DC109D" w:rsidRDefault="00A533D9" w:rsidP="00B9652F">
            <w:pPr>
              <w:rPr>
                <w:bCs w:val="0"/>
              </w:rPr>
            </w:pPr>
          </w:p>
        </w:tc>
        <w:tc>
          <w:tcPr>
            <w:tcW w:w="19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533D9" w:rsidRPr="00DC109D" w:rsidRDefault="00A533D9" w:rsidP="00B9652F">
            <w:pPr>
              <w:rPr>
                <w:bCs w:val="0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533D9" w:rsidRPr="00DC109D" w:rsidRDefault="00A533D9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533D9" w:rsidRPr="00DC109D" w:rsidRDefault="00A533D9" w:rsidP="00371E0A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Pr="00DC109D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CD1A7E" w:rsidRPr="00DC109D" w:rsidRDefault="00CD1A7E" w:rsidP="00CD1A7E">
            <w:r w:rsidRPr="00DC109D">
              <w:t>Трудовые действия</w:t>
            </w:r>
          </w:p>
        </w:tc>
        <w:tc>
          <w:tcPr>
            <w:tcW w:w="3888" w:type="pct"/>
          </w:tcPr>
          <w:p w:rsidR="00CD1A7E" w:rsidRPr="00DC109D" w:rsidRDefault="009135CA" w:rsidP="004417AC">
            <w:pPr>
              <w:jc w:val="both"/>
            </w:pPr>
            <w:r w:rsidRPr="00DC109D">
              <w:t>Разработка сметных расчетов на отдельные виды затрат, в том числе затрат</w:t>
            </w:r>
            <w:r w:rsidR="005765DC">
              <w:t>ы</w:t>
            </w:r>
            <w:r w:rsidRPr="00DC109D">
              <w:t xml:space="preserve"> на разработку информационной модели объекта капитального строительства, в соответствии с действующими сметными нормативами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D1A7E" w:rsidRPr="00DC109D" w:rsidRDefault="00CD1A7E" w:rsidP="00CD1A7E"/>
        </w:tc>
        <w:tc>
          <w:tcPr>
            <w:tcW w:w="3888" w:type="pct"/>
          </w:tcPr>
          <w:p w:rsidR="00CD1A7E" w:rsidRPr="00DC109D" w:rsidRDefault="009135CA" w:rsidP="009135CA">
            <w:pPr>
              <w:jc w:val="both"/>
            </w:pPr>
            <w:r w:rsidRPr="00DC109D">
              <w:t>Формирование сводного сметного расчета стоимости строительства в базисном и текущем уровнях цен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>Разработка сводок затрат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>Оформление пояснительной записки к сметной документации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 xml:space="preserve">Внесение изменений в сводный сметный расчет в случае произведенных изменений проектной </w:t>
            </w:r>
            <w:r w:rsidRPr="004D69D6">
              <w:t>и (или)</w:t>
            </w:r>
            <w:r w:rsidRPr="00DC109D">
              <w:t xml:space="preserve"> технической документации на полный объем работ с учетом объемов корректировки (исключаемых и дополнительных)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>Разработка сопоставительной ведомости объемов работ и сопоставительной ведомости изменения сметной стоимости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9135CA" w:rsidRPr="00DC109D" w:rsidDel="002A1D54" w:rsidRDefault="009135CA" w:rsidP="009135CA">
            <w:r w:rsidRPr="00DC109D" w:rsidDel="002A1D54">
              <w:t>Необходимые умения</w:t>
            </w:r>
          </w:p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>Анализировать и применять информацию о сметных нормативах, внесенных в федеральный реестр сметных нормативов</w:t>
            </w:r>
            <w:r w:rsidR="005765DC">
              <w:t>,</w:t>
            </w:r>
            <w:r w:rsidRPr="00DC109D">
              <w:t xml:space="preserve"> для разработки сметных расчетов на отдельные виды работ и затрат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Del="002A1D54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>Применять требования нормативных правовых актов, документов системы технического регулирования в градостроительной деятельности и методических материалов при разработке и оформлени</w:t>
            </w:r>
            <w:r w:rsidR="005765DC">
              <w:t>и</w:t>
            </w:r>
            <w:r w:rsidRPr="00DC109D">
              <w:t xml:space="preserve"> сметных расчетов на отдельные виды затрат, сводных сметных расчетов, сводок затрат, </w:t>
            </w:r>
            <w:r w:rsidRPr="00DC109D">
              <w:lastRenderedPageBreak/>
              <w:t>пояснительной записки к сметной документации на этапе архитектурно- 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Del="002A1D54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>Применять требования нормативных правовых актов и документов системы технического регулирования в градостроительной деятельности к формированию сметной стоимости, в том числе с учетом отраслевых и региональных особенностей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Del="002A1D54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>Достоверно определять сметную стоимость строительства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Del="002A1D54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 xml:space="preserve">Применять требования к порядку внесения изменений в сводный сметный расчет </w:t>
            </w:r>
            <w:r w:rsidR="005765DC">
              <w:t>в случае</w:t>
            </w:r>
            <w:r w:rsidRPr="00DC109D">
              <w:t xml:space="preserve"> произведенных изменений проектной </w:t>
            </w:r>
            <w:r w:rsidRPr="004D69D6">
              <w:t>и (или)</w:t>
            </w:r>
            <w:r w:rsidRPr="00DC109D">
              <w:t xml:space="preserve"> технической документации на полный объем работ с учетом объемов корректировки (исключаемых и дополнительных)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9135CA" w:rsidRPr="00DC109D" w:rsidDel="002A1D54" w:rsidRDefault="009135CA" w:rsidP="009135CA"/>
        </w:tc>
        <w:tc>
          <w:tcPr>
            <w:tcW w:w="3888" w:type="pct"/>
          </w:tcPr>
          <w:p w:rsidR="009135CA" w:rsidRPr="00DC109D" w:rsidRDefault="009135CA" w:rsidP="009135CA">
            <w:pPr>
              <w:jc w:val="both"/>
            </w:pPr>
            <w:r w:rsidRPr="00DC109D">
              <w:t>Анализировать и выбирать необходимые данные информационной модели объекта капитального строительства при расч</w:t>
            </w:r>
            <w:r w:rsidR="00882F1A">
              <w:t>е</w:t>
            </w:r>
            <w:r w:rsidRPr="00DC109D">
              <w:t>те стоимости затрат на разработку информационной модели объекта капитального строительства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C27A3A" w:rsidRPr="00DC109D" w:rsidRDefault="00C27A3A" w:rsidP="00C27A3A">
            <w:r w:rsidRPr="00DC109D" w:rsidDel="002A1D54">
              <w:t>Необходимые знания</w:t>
            </w:r>
          </w:p>
        </w:tc>
        <w:tc>
          <w:tcPr>
            <w:tcW w:w="3888" w:type="pct"/>
          </w:tcPr>
          <w:p w:rsidR="00C27A3A" w:rsidRPr="00DC109D" w:rsidRDefault="00C27A3A" w:rsidP="00933242">
            <w:pPr>
              <w:jc w:val="both"/>
            </w:pPr>
            <w:r w:rsidRPr="00DC109D">
              <w:t>Нормативные</w:t>
            </w:r>
            <w:r w:rsidR="00933242" w:rsidRPr="00DC109D">
              <w:t xml:space="preserve"> </w:t>
            </w:r>
            <w:r w:rsidRPr="00DC109D">
              <w:t>правовые акты и документы системы технического регулирования в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нормативных правовых актов, документов системы технического регулирования в градостроительной деятельности и методических материалов при разработке и оформлении сметных расчетов на отдельные виды затрат, сводных сметных расчетов, сводок затрат, пояснительной записки к сметной документации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Сметные нормативы, необходимые для определения сметной стоимости строительства, стоимости работ по инженерным изысканиям и по подготовке проектной документации, а также методики разработки и применения сметных норм, сведения о которых включены в федеральный реестр сметных нормативов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Сметные нормативы для определения прочих работ и затрат в главах сводного сметного расчета стоимости строительства, сведения о которых включены в федеральный реестр сметных нормативов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Стандарты, нормативы, нормы и правила, документы в сфере ценообразования и сметного нормирования в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Правила работы в прикладных программных продуктах для автоматизации процесса составления сметных расчетов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 xml:space="preserve">Методики определения сметной стоимости </w:t>
            </w:r>
            <w:r w:rsidR="009831DB" w:rsidRPr="009831DB">
              <w:t>строительства, стоимости работ по инженерным изысканиям и по подготовке проектной документации, а также методики разра</w:t>
            </w:r>
            <w:r w:rsidR="009831DB">
              <w:t>ботки и применения сметных норм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 xml:space="preserve">Порядок внесения изменений в сводный сметный расчет </w:t>
            </w:r>
            <w:r w:rsidR="005765DC">
              <w:t>в случае</w:t>
            </w:r>
            <w:r w:rsidRPr="00DC109D">
              <w:t xml:space="preserve"> произведенных изменений проектной </w:t>
            </w:r>
            <w:r w:rsidRPr="004D69D6">
              <w:t>и (или)</w:t>
            </w:r>
            <w:r w:rsidRPr="00DC109D">
              <w:t xml:space="preserve"> технической документации на полный объем работ с учетом объемов корректировки (исключаемых и дополнительных)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охраны труда и мер</w:t>
            </w:r>
            <w:r w:rsidR="005765DC">
              <w:t>ы</w:t>
            </w:r>
            <w:r w:rsidRPr="00DC109D">
              <w:t xml:space="preserve"> безопасности в процессе реализации профессиональной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Методики и процедуры системы менеджмента качества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C27A3A" w:rsidRPr="00DC109D" w:rsidDel="002A1D54" w:rsidRDefault="00C27A3A" w:rsidP="00C27A3A">
            <w:r w:rsidRPr="00DC109D" w:rsidDel="002A1D54">
              <w:t>Другие характеристики</w:t>
            </w:r>
          </w:p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-</w:t>
            </w:r>
          </w:p>
        </w:tc>
      </w:tr>
    </w:tbl>
    <w:p w:rsidR="004A4539" w:rsidRDefault="004A4539" w:rsidP="008B1E23"/>
    <w:p w:rsidR="007C0CA0" w:rsidRDefault="007C0CA0" w:rsidP="008B1E23"/>
    <w:p w:rsidR="007C0CA0" w:rsidRDefault="007C0CA0" w:rsidP="008B1E23"/>
    <w:p w:rsidR="007C0CA0" w:rsidRDefault="007C0CA0" w:rsidP="008B1E23"/>
    <w:p w:rsidR="00563F37" w:rsidRPr="00DE6080" w:rsidRDefault="00563F37" w:rsidP="00DE6080">
      <w:pPr>
        <w:rPr>
          <w:b/>
          <w:bCs w:val="0"/>
        </w:rPr>
      </w:pPr>
      <w:r w:rsidRPr="00DE6080">
        <w:rPr>
          <w:b/>
          <w:bCs w:val="0"/>
        </w:rPr>
        <w:lastRenderedPageBreak/>
        <w:t>3.2.3. Трудовая функция</w:t>
      </w:r>
    </w:p>
    <w:p w:rsidR="00563F37" w:rsidRPr="00DC109D" w:rsidRDefault="00563F37" w:rsidP="00563F3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65"/>
        <w:gridCol w:w="5312"/>
        <w:gridCol w:w="553"/>
        <w:gridCol w:w="863"/>
        <w:gridCol w:w="1446"/>
        <w:gridCol w:w="561"/>
      </w:tblGrid>
      <w:tr w:rsidR="00563F37" w:rsidRPr="00DC109D" w:rsidTr="00DE608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3F37" w:rsidRPr="00DC109D" w:rsidRDefault="009D22F9" w:rsidP="00DE6080">
            <w:pPr>
              <w:rPr>
                <w:bCs w:val="0"/>
              </w:rPr>
            </w:pPr>
            <w:r w:rsidRPr="00DC109D">
              <w:t>Комплектование и оформление томов проектной документации, определяющ</w:t>
            </w:r>
            <w:r w:rsidR="005765DC">
              <w:t>ей</w:t>
            </w:r>
            <w:r w:rsidRPr="00DC109D">
              <w:t xml:space="preserve"> сметную стоимость на этапе архитектурно-строительного проектирования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rPr>
                <w:lang w:val="en-US"/>
              </w:rPr>
              <w:t>B</w:t>
            </w:r>
            <w:r w:rsidRPr="00DC109D">
              <w:t>/03.6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t>6</w:t>
            </w:r>
          </w:p>
        </w:tc>
      </w:tr>
    </w:tbl>
    <w:p w:rsidR="00995C01" w:rsidRPr="00DC109D" w:rsidRDefault="00995C01" w:rsidP="00563F3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0"/>
        <w:gridCol w:w="1393"/>
        <w:gridCol w:w="390"/>
        <w:gridCol w:w="2209"/>
        <w:gridCol w:w="1332"/>
        <w:gridCol w:w="2346"/>
      </w:tblGrid>
      <w:tr w:rsidR="00DC109D" w:rsidRPr="00DC109D" w:rsidTr="009C634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DE6080">
            <w:pPr>
              <w:jc w:val="center"/>
              <w:rPr>
                <w:bCs w:val="0"/>
              </w:rPr>
            </w:pPr>
          </w:p>
        </w:tc>
      </w:tr>
      <w:tr w:rsidR="00563F37" w:rsidRPr="00DC109D" w:rsidTr="009C6346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563F37" w:rsidRPr="00DC109D" w:rsidRDefault="00563F37" w:rsidP="00E92587">
            <w:pPr>
              <w:rPr>
                <w:bCs w:val="0"/>
              </w:rPr>
            </w:pPr>
          </w:p>
        </w:tc>
        <w:tc>
          <w:tcPr>
            <w:tcW w:w="19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3F37" w:rsidRPr="00DC109D" w:rsidRDefault="00563F37" w:rsidP="00E92587">
            <w:pPr>
              <w:rPr>
                <w:bCs w:val="0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3F37" w:rsidRPr="00DC109D" w:rsidRDefault="00563F37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3F37" w:rsidRPr="00DC109D" w:rsidRDefault="00563F37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563F37" w:rsidRPr="00DC109D" w:rsidRDefault="00563F37" w:rsidP="00563F3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28"/>
        <w:gridCol w:w="7667"/>
      </w:tblGrid>
      <w:tr w:rsidR="00DE6080" w:rsidRPr="00DC109D" w:rsidTr="00DE6080">
        <w:trPr>
          <w:trHeight w:val="20"/>
        </w:trPr>
        <w:tc>
          <w:tcPr>
            <w:tcW w:w="1240" w:type="pct"/>
            <w:vMerge w:val="restart"/>
          </w:tcPr>
          <w:p w:rsidR="00DE6080" w:rsidRPr="00DC109D" w:rsidRDefault="00DE6080" w:rsidP="00C27A3A">
            <w:r w:rsidRPr="00DC109D">
              <w:t>Трудовые действия</w:t>
            </w:r>
          </w:p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Комплектование локальных, объектных сметных расчетов, сметных расчетов на отдельные виды работ и затрат, сводного сметного расч</w:t>
            </w:r>
            <w:r w:rsidR="00882F1A">
              <w:t>е</w:t>
            </w:r>
            <w:r w:rsidRPr="00DC109D">
              <w:t>та в соответствии со сметными нормативами в сфере ценообразования и сметного нормирования в области градостроительной деятельности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Формирование запроса в смежные подразделения проектной организации и получение ведомостей объемов работ и комплекта документации</w:t>
            </w:r>
            <w:r w:rsidR="005765DC">
              <w:t>,</w:t>
            </w:r>
            <w:r w:rsidRPr="00DC109D">
              <w:t xml:space="preserve"> обосновывающ</w:t>
            </w:r>
            <w:r w:rsidR="005765DC">
              <w:t>ей</w:t>
            </w:r>
            <w:r w:rsidRPr="00DC109D">
              <w:t xml:space="preserve"> стоимость в текущих ценах материалов, оборудования </w:t>
            </w:r>
            <w:r w:rsidRPr="004D69D6">
              <w:t>и прочих</w:t>
            </w:r>
            <w:r w:rsidRPr="00DC109D">
              <w:t xml:space="preserve"> затрат, отсутствующих в федеральном реестре сметных нормативов и федеральной информационной системе ценообразования в строительстве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Проверка соответствия состава и оформления обосновывающих сметную стоимость документов сметным нормативам в сфере ценообразования и сметного нормирования в области градостроительной деятельности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Оформление томов проектной документации</w:t>
            </w:r>
            <w:r w:rsidR="005765DC">
              <w:t>,</w:t>
            </w:r>
            <w:r w:rsidRPr="00DC109D">
              <w:t xml:space="preserve"> определяющ</w:t>
            </w:r>
            <w:r w:rsidR="005765DC">
              <w:t>ей</w:t>
            </w:r>
            <w:r w:rsidRPr="00DC109D">
              <w:t xml:space="preserve"> сметную стоимость на этапе архитектурно-строительного проектирования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 w:val="restart"/>
          </w:tcPr>
          <w:p w:rsidR="00DE6080" w:rsidRPr="00DC109D" w:rsidDel="002A1D54" w:rsidRDefault="00DE6080" w:rsidP="00C27A3A">
            <w:r w:rsidRPr="00DC109D" w:rsidDel="002A1D54">
              <w:t>Необходимые умения</w:t>
            </w:r>
          </w:p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Применять требования нормативных правовых актов и документов системы технического регулирования в градостроительной деятельности к комплектованию и оформлению томов проектной документации</w:t>
            </w:r>
            <w:r w:rsidR="005765DC">
              <w:t>,</w:t>
            </w:r>
            <w:r w:rsidRPr="00DC109D">
              <w:t xml:space="preserve"> определяющ</w:t>
            </w:r>
            <w:r w:rsidR="005765DC">
              <w:t>ей</w:t>
            </w:r>
            <w:r w:rsidRPr="00DC109D">
              <w:t xml:space="preserve"> сметную стоимость на этапе архитектурно-строительного проектирования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Оценивать состав и оформление ведомостей объемов работ, разработанных смежными подразделениями, на соответствие сметным нормативам в сфере ценообразования и сметного нормирования в области градостроительной деятельности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Оценивать состав и оформление обосновывающих сметную стоимость документов на соответствие сметным нормативам в сфере ценообразования и сметного нормирования в области градостроительной деятельности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Применять информационно-коммуникационные технологии в профессиональной деятельности для комплектования и оформления томов проектной документации</w:t>
            </w:r>
            <w:r w:rsidR="005765DC">
              <w:t>,</w:t>
            </w:r>
            <w:r w:rsidRPr="00DC109D">
              <w:t xml:space="preserve"> определяющ</w:t>
            </w:r>
            <w:r w:rsidR="005765DC">
              <w:t>ей</w:t>
            </w:r>
            <w:r w:rsidRPr="00DC109D">
              <w:t xml:space="preserve"> сметную стоимость на этапе архитектурно-строительного проектирования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 w:val="restart"/>
          </w:tcPr>
          <w:p w:rsidR="00DE6080" w:rsidRPr="00DC109D" w:rsidRDefault="00DE6080" w:rsidP="00C27A3A">
            <w:r w:rsidRPr="00DC109D" w:rsidDel="002A1D54">
              <w:t>Необходимые знания</w:t>
            </w:r>
          </w:p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Нормативные</w:t>
            </w:r>
            <w:r w:rsidRPr="00DC109D">
              <w:tab/>
            </w:r>
            <w:r w:rsidR="005765DC">
              <w:t xml:space="preserve"> </w:t>
            </w:r>
            <w:r w:rsidRPr="00DC109D">
              <w:t>правовые акты и документы системы технического регулирования в градостроительной деятельности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Требования нормативных правовых актов и документов системы технического регулирования в градостроительной деятельности к комплектованию и оформлению томов проектной документации</w:t>
            </w:r>
            <w:r w:rsidR="005765DC">
              <w:t>,</w:t>
            </w:r>
            <w:r w:rsidRPr="00DC109D">
              <w:t xml:space="preserve"> определяющ</w:t>
            </w:r>
            <w:r w:rsidR="005765DC">
              <w:t>ей</w:t>
            </w:r>
            <w:r w:rsidRPr="00DC109D">
              <w:t xml:space="preserve"> сметную стоимость на этапе архитектурно-строительного проектирования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 xml:space="preserve">Сметные нормативы в сфере ценообразования и сметного нормирования в области градостроительной деятельности 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Требования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Правила работы в прикладных программных продуктах для автоматизации процесса комплектования и оформления томов проектной документации</w:t>
            </w:r>
            <w:r w:rsidR="00D80FF6">
              <w:t>,</w:t>
            </w:r>
            <w:r w:rsidRPr="00DC109D">
              <w:t xml:space="preserve"> определяющ</w:t>
            </w:r>
            <w:r w:rsidR="00D80FF6">
              <w:t>ей</w:t>
            </w:r>
            <w:r w:rsidRPr="00DC109D">
              <w:t xml:space="preserve"> сметную стоимость на этапе архитектурно-строительного проектирования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Требования охраны труда и мер</w:t>
            </w:r>
            <w:r w:rsidR="00D80FF6">
              <w:t>ы</w:t>
            </w:r>
            <w:r w:rsidRPr="00DC109D">
              <w:t xml:space="preserve"> безопасности в процессе реализации профессиональной деятельности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240" w:type="pct"/>
            <w:vMerge/>
          </w:tcPr>
          <w:p w:rsidR="00DE6080" w:rsidRPr="00DC109D" w:rsidDel="002A1D54" w:rsidRDefault="00DE6080" w:rsidP="00C27A3A"/>
        </w:tc>
        <w:tc>
          <w:tcPr>
            <w:tcW w:w="3760" w:type="pct"/>
          </w:tcPr>
          <w:p w:rsidR="00DE6080" w:rsidRPr="00DC109D" w:rsidRDefault="00DE6080" w:rsidP="00C27A3A">
            <w:pPr>
              <w:jc w:val="both"/>
            </w:pPr>
            <w:r w:rsidRPr="00DC109D">
              <w:t>Методики и процедуры системы менеджмента качества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240" w:type="pct"/>
          </w:tcPr>
          <w:p w:rsidR="00C27A3A" w:rsidRPr="00DC109D" w:rsidDel="002A1D54" w:rsidRDefault="00C27A3A" w:rsidP="00C27A3A">
            <w:r w:rsidRPr="00DC109D" w:rsidDel="002A1D54">
              <w:t>Другие характеристики</w:t>
            </w:r>
          </w:p>
        </w:tc>
        <w:tc>
          <w:tcPr>
            <w:tcW w:w="3760" w:type="pct"/>
          </w:tcPr>
          <w:p w:rsidR="00C27A3A" w:rsidRPr="00DC109D" w:rsidRDefault="00C27A3A" w:rsidP="00C27A3A">
            <w:pPr>
              <w:jc w:val="both"/>
            </w:pPr>
            <w:r w:rsidRPr="00DC109D">
              <w:t>-</w:t>
            </w:r>
          </w:p>
        </w:tc>
      </w:tr>
    </w:tbl>
    <w:p w:rsidR="00563F37" w:rsidRPr="00DC109D" w:rsidRDefault="00563F37" w:rsidP="008B1E23"/>
    <w:p w:rsidR="003D25F6" w:rsidRPr="00DE6080" w:rsidRDefault="003D25F6" w:rsidP="00DE6080">
      <w:pPr>
        <w:pStyle w:val="2"/>
      </w:pPr>
      <w:bookmarkStart w:id="11" w:name="_Toc153104115"/>
      <w:r w:rsidRPr="00DE6080">
        <w:t>3.3. Обобщенная трудовая функция</w:t>
      </w:r>
      <w:bookmarkEnd w:id="11"/>
    </w:p>
    <w:p w:rsidR="003D25F6" w:rsidRPr="00DC109D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36"/>
        <w:gridCol w:w="5503"/>
        <w:gridCol w:w="540"/>
        <w:gridCol w:w="685"/>
        <w:gridCol w:w="1401"/>
        <w:gridCol w:w="535"/>
      </w:tblGrid>
      <w:tr w:rsidR="003D25F6" w:rsidRPr="00DC109D" w:rsidTr="00DE6080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25F6" w:rsidRPr="00DC109D" w:rsidRDefault="009D22F9" w:rsidP="00DE6080">
            <w:r w:rsidRPr="00DC109D">
              <w:t>Управление процессом разработки раздела проектной документации, определяющего сметную стоимость на этапе архитектурно-строительного проектирования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  <w:sz w:val="16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0806E6" w:rsidRDefault="000806E6" w:rsidP="00DE6080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2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t>7</w:t>
            </w:r>
          </w:p>
        </w:tc>
      </w:tr>
    </w:tbl>
    <w:p w:rsidR="003D25F6" w:rsidRPr="00DC109D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DC109D" w:rsidRPr="00DC109D" w:rsidTr="00DE6080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</w:p>
        </w:tc>
      </w:tr>
      <w:tr w:rsidR="003D25F6" w:rsidRPr="00DC109D" w:rsidTr="00DE6080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DC109D" w:rsidRDefault="003D25F6" w:rsidP="00E92587">
            <w:pPr>
              <w:jc w:val="center"/>
              <w:rPr>
                <w:bCs w:val="0"/>
                <w:szCs w:val="16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DC109D" w:rsidRDefault="003D25F6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D25F6" w:rsidRPr="00DC109D" w:rsidRDefault="003D25F6" w:rsidP="003D25F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</w:tcPr>
          <w:p w:rsidR="003D25F6" w:rsidRPr="00DC109D" w:rsidRDefault="003D25F6" w:rsidP="00C27A3A">
            <w:r w:rsidRPr="00DC109D">
              <w:t>Возможные наименования должностей, профессий</w:t>
            </w:r>
          </w:p>
        </w:tc>
        <w:tc>
          <w:tcPr>
            <w:tcW w:w="3888" w:type="pct"/>
          </w:tcPr>
          <w:p w:rsidR="00C27A3A" w:rsidRPr="00DC109D" w:rsidRDefault="00C27A3A" w:rsidP="00C27A3A">
            <w:r w:rsidRPr="00DC109D">
              <w:t xml:space="preserve">Главный специалист по </w:t>
            </w:r>
            <w:r w:rsidR="00E353DC" w:rsidRPr="00DC109D">
              <w:t xml:space="preserve">сметному </w:t>
            </w:r>
            <w:r w:rsidRPr="00DC109D">
              <w:t>ценообразованию</w:t>
            </w:r>
          </w:p>
          <w:p w:rsidR="00C27A3A" w:rsidRPr="00DC109D" w:rsidRDefault="00C27A3A" w:rsidP="00C27A3A">
            <w:r w:rsidRPr="00DC109D">
              <w:t>Начальник сметного отдела</w:t>
            </w:r>
          </w:p>
          <w:p w:rsidR="003D25F6" w:rsidRDefault="00C27A3A" w:rsidP="00C27A3A">
            <w:r w:rsidRPr="00DC109D">
              <w:t>Руководитель сметного отдела</w:t>
            </w:r>
          </w:p>
          <w:p w:rsidR="00307AE2" w:rsidRPr="00307AE2" w:rsidRDefault="00307AE2" w:rsidP="00307AE2">
            <w:r w:rsidRPr="00307AE2">
              <w:t>Начальник проектно-сметного отдела (бюро, группы)</w:t>
            </w:r>
          </w:p>
          <w:p w:rsidR="00307AE2" w:rsidRPr="00307AE2" w:rsidRDefault="00307AE2" w:rsidP="00307AE2">
            <w:r w:rsidRPr="00307AE2">
              <w:t>Начальник отдела</w:t>
            </w:r>
          </w:p>
          <w:p w:rsidR="00307AE2" w:rsidRPr="00DC109D" w:rsidRDefault="00307AE2" w:rsidP="00307AE2">
            <w:r w:rsidRPr="00307AE2">
              <w:t>Начальник сектора</w:t>
            </w:r>
          </w:p>
        </w:tc>
      </w:tr>
    </w:tbl>
    <w:p w:rsidR="003D25F6" w:rsidRPr="00DC109D" w:rsidRDefault="003D25F6" w:rsidP="00C27A3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</w:tcPr>
          <w:p w:rsidR="0090401B" w:rsidRPr="00DC109D" w:rsidRDefault="0090401B" w:rsidP="00C27A3A">
            <w:r w:rsidRPr="00DC109D">
              <w:t>Требования к образованию и обучению</w:t>
            </w:r>
          </w:p>
        </w:tc>
        <w:tc>
          <w:tcPr>
            <w:tcW w:w="3888" w:type="pct"/>
          </w:tcPr>
          <w:p w:rsidR="00C27A3A" w:rsidRPr="00DC109D" w:rsidRDefault="00C27A3A" w:rsidP="00C27A3A">
            <w:r w:rsidRPr="00DC109D">
              <w:t xml:space="preserve">Высшее образование – магистратура или специалитет </w:t>
            </w:r>
          </w:p>
          <w:p w:rsidR="00C27A3A" w:rsidRPr="00DC109D" w:rsidRDefault="00C27A3A" w:rsidP="00C27A3A">
            <w:r w:rsidRPr="00DC109D">
              <w:t>или</w:t>
            </w:r>
          </w:p>
          <w:p w:rsidR="0090401B" w:rsidRPr="00DC109D" w:rsidRDefault="00C27A3A" w:rsidP="00C27A3A">
            <w:r w:rsidRPr="00DC109D">
              <w:t xml:space="preserve">Высшее образование (непрофильное) </w:t>
            </w:r>
            <w:r w:rsidR="009C6346" w:rsidRPr="009C6346">
              <w:t xml:space="preserve">– магистратура или специалитет </w:t>
            </w:r>
            <w:r w:rsidRPr="00DC109D">
              <w:t xml:space="preserve">и дополнительное профессиональное образование </w:t>
            </w:r>
            <w:r w:rsidR="00D80FF6">
              <w:t>–</w:t>
            </w:r>
            <w:r w:rsidRPr="00DC109D">
              <w:t xml:space="preserve"> программы профессиональной переподготовки по профилю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90401B" w:rsidRPr="00DC109D" w:rsidRDefault="0090401B" w:rsidP="0090401B">
            <w:r w:rsidRPr="00DC109D">
              <w:t>Требования к опыту практической работы</w:t>
            </w:r>
          </w:p>
        </w:tc>
        <w:tc>
          <w:tcPr>
            <w:tcW w:w="3888" w:type="pct"/>
          </w:tcPr>
          <w:p w:rsidR="0090401B" w:rsidRPr="00DC109D" w:rsidRDefault="0090401B" w:rsidP="0090401B">
            <w:r w:rsidRPr="00DC109D">
              <w:t xml:space="preserve">Не менее пяти лет профессиональной деятельности </w:t>
            </w:r>
            <w:r w:rsidR="00C27A3A" w:rsidRPr="00DC109D">
              <w:t xml:space="preserve">в области ценообразования и сметного нормирования 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3D25F6" w:rsidRPr="00DC109D" w:rsidRDefault="003D25F6" w:rsidP="00E92587">
            <w:r w:rsidRPr="00DC109D">
              <w:t>Особые условия допуска к работе</w:t>
            </w:r>
          </w:p>
        </w:tc>
        <w:tc>
          <w:tcPr>
            <w:tcW w:w="3888" w:type="pct"/>
          </w:tcPr>
          <w:p w:rsidR="003D25F6" w:rsidRPr="00DC109D" w:rsidRDefault="0090401B" w:rsidP="00E92587">
            <w:r w:rsidRPr="00DC109D">
              <w:t>-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3D25F6" w:rsidRPr="00DC109D" w:rsidRDefault="003D25F6" w:rsidP="00E92587">
            <w:r w:rsidRPr="00DC109D">
              <w:t>Другие характеристики</w:t>
            </w:r>
          </w:p>
        </w:tc>
        <w:tc>
          <w:tcPr>
            <w:tcW w:w="3888" w:type="pct"/>
          </w:tcPr>
          <w:p w:rsidR="003D25F6" w:rsidRPr="00DC109D" w:rsidRDefault="003D25F6" w:rsidP="00E92587">
            <w:r w:rsidRPr="00DC109D">
              <w:t xml:space="preserve">Рекомендуется дополнительное профессиональное образование – программы повышения квалификации </w:t>
            </w:r>
            <w:r w:rsidR="00C27A3A" w:rsidRPr="00DC109D">
              <w:t>в области ценообразования и сметного нормирования</w:t>
            </w:r>
            <w:r w:rsidRPr="00DC109D">
              <w:t>, осуществляемое не реже одного раза в пять лет</w:t>
            </w:r>
          </w:p>
        </w:tc>
      </w:tr>
    </w:tbl>
    <w:p w:rsidR="009C6346" w:rsidRDefault="009C6346" w:rsidP="003D25F6"/>
    <w:p w:rsidR="00D72969" w:rsidRPr="00DC109D" w:rsidRDefault="00D72969" w:rsidP="003D25F6"/>
    <w:p w:rsidR="003D25F6" w:rsidRPr="00DC109D" w:rsidRDefault="003D25F6" w:rsidP="003D25F6">
      <w:r w:rsidRPr="00DC109D">
        <w:lastRenderedPageBreak/>
        <w:t>Дополнительные характеристики</w:t>
      </w:r>
    </w:p>
    <w:p w:rsidR="003D25F6" w:rsidRPr="00DC109D" w:rsidRDefault="003D25F6" w:rsidP="003D25F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DC109D" w:rsidRPr="00DC109D" w:rsidTr="00DE6080">
        <w:trPr>
          <w:trHeight w:val="20"/>
        </w:trPr>
        <w:tc>
          <w:tcPr>
            <w:tcW w:w="1110" w:type="pct"/>
            <w:vAlign w:val="center"/>
          </w:tcPr>
          <w:p w:rsidR="003D25F6" w:rsidRPr="00DC109D" w:rsidRDefault="003D25F6" w:rsidP="00DE6080">
            <w:pPr>
              <w:jc w:val="center"/>
            </w:pPr>
            <w:r w:rsidRPr="00DC109D"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3D25F6" w:rsidRPr="00DC109D" w:rsidRDefault="003D25F6" w:rsidP="00DE6080">
            <w:pPr>
              <w:jc w:val="center"/>
            </w:pPr>
            <w:r w:rsidRPr="00DC109D">
              <w:t>Код</w:t>
            </w:r>
          </w:p>
        </w:tc>
        <w:tc>
          <w:tcPr>
            <w:tcW w:w="3264" w:type="pct"/>
            <w:vAlign w:val="center"/>
          </w:tcPr>
          <w:p w:rsidR="003D25F6" w:rsidRPr="00DC109D" w:rsidRDefault="003D25F6" w:rsidP="00DE6080">
            <w:pPr>
              <w:jc w:val="center"/>
            </w:pPr>
            <w:r w:rsidRPr="00DC109D">
              <w:t>Наименование базовой группы, должности (профессии) или специальности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</w:tcPr>
          <w:p w:rsidR="00C27A3A" w:rsidRPr="00DC109D" w:rsidRDefault="00C27A3A" w:rsidP="00C27A3A">
            <w:pPr>
              <w:rPr>
                <w:vertAlign w:val="superscript"/>
              </w:rPr>
            </w:pPr>
            <w:r w:rsidRPr="00DC109D">
              <w:t>ОКЗ</w:t>
            </w:r>
          </w:p>
        </w:tc>
        <w:tc>
          <w:tcPr>
            <w:tcW w:w="626" w:type="pct"/>
          </w:tcPr>
          <w:p w:rsidR="00C27A3A" w:rsidRPr="00DC109D" w:rsidRDefault="00C27A3A" w:rsidP="00C27A3A">
            <w:r w:rsidRPr="00DC109D">
              <w:t>1323</w:t>
            </w:r>
          </w:p>
        </w:tc>
        <w:tc>
          <w:tcPr>
            <w:tcW w:w="3264" w:type="pct"/>
          </w:tcPr>
          <w:p w:rsidR="00C27A3A" w:rsidRPr="00DC109D" w:rsidRDefault="00C27A3A" w:rsidP="00C27A3A">
            <w:r w:rsidRPr="00DC109D">
              <w:t>Руководители подразделений (управляющие)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 w:val="restart"/>
          </w:tcPr>
          <w:p w:rsidR="00C27A3A" w:rsidRPr="00DC109D" w:rsidRDefault="00C27A3A" w:rsidP="00C27A3A">
            <w:r w:rsidRPr="00DC109D">
              <w:t>ЕКС</w:t>
            </w:r>
          </w:p>
        </w:tc>
        <w:tc>
          <w:tcPr>
            <w:tcW w:w="626" w:type="pct"/>
          </w:tcPr>
          <w:p w:rsidR="00C27A3A" w:rsidRPr="0069081F" w:rsidRDefault="00C27A3A" w:rsidP="00C27A3A">
            <w:r w:rsidRPr="0069081F">
              <w:t>-</w:t>
            </w:r>
          </w:p>
        </w:tc>
        <w:tc>
          <w:tcPr>
            <w:tcW w:w="3264" w:type="pct"/>
          </w:tcPr>
          <w:p w:rsidR="00C27A3A" w:rsidRPr="0069081F" w:rsidRDefault="007256BB" w:rsidP="00C27A3A">
            <w:r w:rsidRPr="0069081F">
              <w:t>Начальник финансового отдела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/>
          </w:tcPr>
          <w:p w:rsidR="00C27A3A" w:rsidRPr="00DC109D" w:rsidRDefault="00C27A3A" w:rsidP="00C27A3A"/>
        </w:tc>
        <w:tc>
          <w:tcPr>
            <w:tcW w:w="626" w:type="pct"/>
          </w:tcPr>
          <w:p w:rsidR="00C27A3A" w:rsidRPr="0069081F" w:rsidRDefault="00C27A3A" w:rsidP="00C27A3A">
            <w:r w:rsidRPr="0069081F">
              <w:t>-</w:t>
            </w:r>
          </w:p>
        </w:tc>
        <w:tc>
          <w:tcPr>
            <w:tcW w:w="3264" w:type="pct"/>
          </w:tcPr>
          <w:p w:rsidR="00C27A3A" w:rsidRPr="0069081F" w:rsidRDefault="00C27A3A" w:rsidP="00C27A3A">
            <w:r w:rsidRPr="0069081F">
              <w:t>Начальник проектно-сметного отдела (бюро, группы)</w:t>
            </w:r>
          </w:p>
        </w:tc>
      </w:tr>
      <w:tr w:rsidR="00307AE2" w:rsidRPr="00DC109D" w:rsidTr="00DE6080">
        <w:trPr>
          <w:trHeight w:val="20"/>
        </w:trPr>
        <w:tc>
          <w:tcPr>
            <w:tcW w:w="1110" w:type="pct"/>
            <w:vMerge w:val="restart"/>
          </w:tcPr>
          <w:p w:rsidR="00307AE2" w:rsidRPr="00DC109D" w:rsidRDefault="00307AE2" w:rsidP="00C27A3A">
            <w:r w:rsidRPr="00DC109D">
              <w:t>ОКПДТР</w:t>
            </w:r>
          </w:p>
        </w:tc>
        <w:tc>
          <w:tcPr>
            <w:tcW w:w="626" w:type="pct"/>
          </w:tcPr>
          <w:p w:rsidR="00307AE2" w:rsidRPr="0069081F" w:rsidRDefault="00307AE2" w:rsidP="00C27A3A">
            <w:r w:rsidRPr="0069081F">
              <w:t>24695</w:t>
            </w:r>
          </w:p>
        </w:tc>
        <w:tc>
          <w:tcPr>
            <w:tcW w:w="3264" w:type="pct"/>
          </w:tcPr>
          <w:p w:rsidR="00307AE2" w:rsidRPr="0069081F" w:rsidRDefault="00307AE2" w:rsidP="00C27A3A">
            <w:r w:rsidRPr="0069081F">
              <w:t>Начальник отдела</w:t>
            </w:r>
            <w:r w:rsidR="007256BB" w:rsidRPr="0069081F">
              <w:t xml:space="preserve"> (финансово-экономического и административного)</w:t>
            </w:r>
          </w:p>
        </w:tc>
      </w:tr>
      <w:tr w:rsidR="00307AE2" w:rsidRPr="00DC109D" w:rsidTr="00DE6080">
        <w:trPr>
          <w:trHeight w:val="20"/>
        </w:trPr>
        <w:tc>
          <w:tcPr>
            <w:tcW w:w="1110" w:type="pct"/>
            <w:vMerge/>
          </w:tcPr>
          <w:p w:rsidR="00307AE2" w:rsidRPr="00DC109D" w:rsidRDefault="00307AE2" w:rsidP="00C27A3A"/>
        </w:tc>
        <w:tc>
          <w:tcPr>
            <w:tcW w:w="626" w:type="pct"/>
          </w:tcPr>
          <w:p w:rsidR="00307AE2" w:rsidRPr="0069081F" w:rsidRDefault="00307AE2" w:rsidP="00C27A3A">
            <w:r w:rsidRPr="0069081F">
              <w:t>24904</w:t>
            </w:r>
          </w:p>
        </w:tc>
        <w:tc>
          <w:tcPr>
            <w:tcW w:w="3264" w:type="pct"/>
          </w:tcPr>
          <w:p w:rsidR="00307AE2" w:rsidRPr="0069081F" w:rsidRDefault="00307AE2" w:rsidP="00C27A3A">
            <w:r w:rsidRPr="0069081F">
              <w:t>Начальник сектора (специализированного в прочих отраслях)</w:t>
            </w:r>
          </w:p>
        </w:tc>
      </w:tr>
      <w:tr w:rsidR="00307AE2" w:rsidRPr="00DC109D" w:rsidTr="00DE6080">
        <w:trPr>
          <w:trHeight w:val="20"/>
        </w:trPr>
        <w:tc>
          <w:tcPr>
            <w:tcW w:w="1110" w:type="pct"/>
            <w:vMerge/>
          </w:tcPr>
          <w:p w:rsidR="00307AE2" w:rsidRPr="00DC109D" w:rsidRDefault="00307AE2" w:rsidP="00C27A3A"/>
        </w:tc>
        <w:tc>
          <w:tcPr>
            <w:tcW w:w="626" w:type="pct"/>
          </w:tcPr>
          <w:p w:rsidR="00307AE2" w:rsidRPr="0069081F" w:rsidRDefault="00307AE2" w:rsidP="00C27A3A">
            <w:r w:rsidRPr="0069081F">
              <w:t>44838</w:t>
            </w:r>
          </w:p>
        </w:tc>
        <w:tc>
          <w:tcPr>
            <w:tcW w:w="3264" w:type="pct"/>
          </w:tcPr>
          <w:p w:rsidR="00307AE2" w:rsidRPr="0069081F" w:rsidRDefault="00307AE2" w:rsidP="00C27A3A">
            <w:r w:rsidRPr="0069081F">
              <w:t>Начальник проектно-сметного отдела (бюро, группы)</w:t>
            </w:r>
          </w:p>
        </w:tc>
      </w:tr>
      <w:tr w:rsidR="00DC109D" w:rsidRPr="00DC109D" w:rsidTr="00DE6080">
        <w:trPr>
          <w:trHeight w:val="20"/>
        </w:trPr>
        <w:tc>
          <w:tcPr>
            <w:tcW w:w="1110" w:type="pct"/>
            <w:vMerge w:val="restart"/>
          </w:tcPr>
          <w:p w:rsidR="00C27A3A" w:rsidRPr="00DC109D" w:rsidRDefault="00C27A3A" w:rsidP="00C27A3A">
            <w:r w:rsidRPr="00DC109D">
              <w:t>ОКСО</w:t>
            </w:r>
          </w:p>
        </w:tc>
        <w:tc>
          <w:tcPr>
            <w:tcW w:w="626" w:type="pct"/>
          </w:tcPr>
          <w:p w:rsidR="00C27A3A" w:rsidRPr="0069081F" w:rsidRDefault="00C27A3A" w:rsidP="00C27A3A">
            <w:r w:rsidRPr="0069081F">
              <w:t>2.08.04.01</w:t>
            </w:r>
          </w:p>
        </w:tc>
        <w:tc>
          <w:tcPr>
            <w:tcW w:w="3264" w:type="pct"/>
          </w:tcPr>
          <w:p w:rsidR="00C27A3A" w:rsidRPr="0069081F" w:rsidRDefault="00C27A3A" w:rsidP="00C27A3A">
            <w:r w:rsidRPr="0069081F">
              <w:t>Строительство</w:t>
            </w:r>
          </w:p>
        </w:tc>
      </w:tr>
      <w:tr w:rsidR="00186EE1" w:rsidRPr="00DC109D" w:rsidTr="00DE6080">
        <w:trPr>
          <w:trHeight w:val="20"/>
        </w:trPr>
        <w:tc>
          <w:tcPr>
            <w:tcW w:w="1110" w:type="pct"/>
            <w:vMerge/>
          </w:tcPr>
          <w:p w:rsidR="00186EE1" w:rsidRPr="00DC109D" w:rsidRDefault="00186EE1" w:rsidP="00186EE1"/>
        </w:tc>
        <w:tc>
          <w:tcPr>
            <w:tcW w:w="626" w:type="pct"/>
          </w:tcPr>
          <w:p w:rsidR="00186EE1" w:rsidRPr="0069081F" w:rsidRDefault="00186EE1" w:rsidP="00186EE1">
            <w:r w:rsidRPr="0069081F">
              <w:t>2.08.05.01</w:t>
            </w:r>
          </w:p>
        </w:tc>
        <w:tc>
          <w:tcPr>
            <w:tcW w:w="3264" w:type="pct"/>
          </w:tcPr>
          <w:p w:rsidR="00186EE1" w:rsidRPr="0069081F" w:rsidRDefault="00F6471F" w:rsidP="00186EE1">
            <w:hyperlink r:id="rId17">
              <w:r w:rsidR="00186EE1" w:rsidRPr="0069081F">
                <w:t>Строительство уникальных зданий и сооружений</w:t>
              </w:r>
            </w:hyperlink>
          </w:p>
        </w:tc>
      </w:tr>
      <w:tr w:rsidR="00186EE1" w:rsidRPr="00DC109D" w:rsidTr="00DE6080">
        <w:trPr>
          <w:trHeight w:val="20"/>
        </w:trPr>
        <w:tc>
          <w:tcPr>
            <w:tcW w:w="1110" w:type="pct"/>
            <w:vMerge/>
          </w:tcPr>
          <w:p w:rsidR="00186EE1" w:rsidRPr="00DC109D" w:rsidRDefault="00186EE1" w:rsidP="00186EE1"/>
        </w:tc>
        <w:tc>
          <w:tcPr>
            <w:tcW w:w="626" w:type="pct"/>
          </w:tcPr>
          <w:p w:rsidR="00186EE1" w:rsidRPr="0069081F" w:rsidRDefault="00186EE1" w:rsidP="00186EE1">
            <w:r w:rsidRPr="0069081F">
              <w:t>5.38.0</w:t>
            </w:r>
            <w:r w:rsidR="00CD30A6" w:rsidRPr="0069081F">
              <w:t>4</w:t>
            </w:r>
            <w:r w:rsidRPr="0069081F">
              <w:t>.01</w:t>
            </w:r>
          </w:p>
        </w:tc>
        <w:tc>
          <w:tcPr>
            <w:tcW w:w="3264" w:type="pct"/>
          </w:tcPr>
          <w:p w:rsidR="00186EE1" w:rsidRPr="0069081F" w:rsidRDefault="00186EE1" w:rsidP="00186EE1">
            <w:r w:rsidRPr="0069081F">
              <w:t>Экономика</w:t>
            </w:r>
          </w:p>
        </w:tc>
      </w:tr>
    </w:tbl>
    <w:p w:rsidR="003D25F6" w:rsidRPr="00DC109D" w:rsidRDefault="003D25F6" w:rsidP="003D25F6"/>
    <w:p w:rsidR="003D25F6" w:rsidRPr="00DE6080" w:rsidRDefault="003D25F6" w:rsidP="00DE6080">
      <w:pPr>
        <w:rPr>
          <w:b/>
          <w:bCs w:val="0"/>
        </w:rPr>
      </w:pPr>
      <w:r w:rsidRPr="00DE6080">
        <w:rPr>
          <w:b/>
          <w:bCs w:val="0"/>
        </w:rPr>
        <w:t>3.3.1. Трудовая функция</w:t>
      </w:r>
    </w:p>
    <w:p w:rsidR="003D25F6" w:rsidRPr="00DC109D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20"/>
        <w:gridCol w:w="5245"/>
        <w:gridCol w:w="565"/>
        <w:gridCol w:w="930"/>
        <w:gridCol w:w="1401"/>
        <w:gridCol w:w="639"/>
      </w:tblGrid>
      <w:tr w:rsidR="003D25F6" w:rsidRPr="00DC109D" w:rsidTr="0069081F">
        <w:trPr>
          <w:trHeight w:val="278"/>
        </w:trPr>
        <w:tc>
          <w:tcPr>
            <w:tcW w:w="69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25F6" w:rsidRPr="00DC109D" w:rsidRDefault="009D22F9" w:rsidP="00DE6080">
            <w:pPr>
              <w:rPr>
                <w:bCs w:val="0"/>
              </w:rPr>
            </w:pPr>
            <w:r w:rsidRPr="00DC109D">
              <w:t>Планирование процесса разработки раздела проектной документации, определяющего сметную стоимость на этапе архитектурно-строительного проектирования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0806E6" w:rsidP="00DE6080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3D25F6" w:rsidRPr="00DC109D">
              <w:t>/01.7</w:t>
            </w:r>
          </w:p>
        </w:tc>
        <w:tc>
          <w:tcPr>
            <w:tcW w:w="68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t>7</w:t>
            </w:r>
          </w:p>
        </w:tc>
      </w:tr>
    </w:tbl>
    <w:p w:rsidR="003D25F6" w:rsidRPr="00DC109D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0"/>
        <w:gridCol w:w="1393"/>
        <w:gridCol w:w="390"/>
        <w:gridCol w:w="2209"/>
        <w:gridCol w:w="1332"/>
        <w:gridCol w:w="2346"/>
      </w:tblGrid>
      <w:tr w:rsidR="00DC109D" w:rsidRPr="00DC109D" w:rsidTr="009C634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</w:p>
        </w:tc>
      </w:tr>
      <w:tr w:rsidR="003D25F6" w:rsidRPr="00DC109D" w:rsidTr="009C6346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</w:p>
        </w:tc>
        <w:tc>
          <w:tcPr>
            <w:tcW w:w="19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DC109D" w:rsidRDefault="003D25F6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DC109D" w:rsidRDefault="003D25F6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D25F6" w:rsidRPr="00DC109D" w:rsidRDefault="003D25F6" w:rsidP="003D25F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E6080" w:rsidRPr="00DC109D" w:rsidTr="00DE6080">
        <w:trPr>
          <w:trHeight w:val="20"/>
        </w:trPr>
        <w:tc>
          <w:tcPr>
            <w:tcW w:w="1112" w:type="pct"/>
            <w:vMerge w:val="restart"/>
          </w:tcPr>
          <w:p w:rsidR="00DE6080" w:rsidRPr="00DC109D" w:rsidRDefault="00DE6080" w:rsidP="00C27A3A">
            <w:r w:rsidRPr="00DC109D">
              <w:t>Трудовые действия</w:t>
            </w:r>
          </w:p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Составление графиков выпуска сметной документации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Распределение производственных заданий между работниками подразделения, определяющего сметную стоимость на этапе архитектурно-строительного проектирования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Формирование заданий для смежных подразделений проектной организации на подготовку обосновывающих материалов для определения сметной стоимости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 w:val="restart"/>
          </w:tcPr>
          <w:p w:rsidR="00DE6080" w:rsidRPr="00DC109D" w:rsidDel="002A1D54" w:rsidRDefault="00DE6080" w:rsidP="00C27A3A">
            <w:r w:rsidRPr="00DC109D" w:rsidDel="002A1D54">
              <w:t>Необходимые умения</w:t>
            </w:r>
          </w:p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Анализировать проектные данные, предоставленные смежными подразделениями организации</w:t>
            </w:r>
            <w:r w:rsidR="00D80FF6">
              <w:t>,</w:t>
            </w:r>
            <w:r w:rsidRPr="00DC109D">
              <w:t xml:space="preserve"> полноту необходимых данных</w:t>
            </w:r>
            <w:r w:rsidR="00D80FF6">
              <w:t xml:space="preserve"> </w:t>
            </w:r>
            <w:r w:rsidRPr="00DC109D">
              <w:t>для определения сметной стоимости объекта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51551E">
            <w:pPr>
              <w:jc w:val="both"/>
            </w:pPr>
            <w:r w:rsidRPr="00DC109D">
              <w:t>Оценивать объем работ по разработке сметной документации на этапе архитектурно-строительного проектирования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Определять сроки разработки локальных, объектных сметных расчетов, сметных расчетов на отдельные виды работ и затрат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Определять оптимальное распределение производственных заданий между работниками с учетом содержания и объемов работ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Выявлять необходимость привлечения смежных подразделений организации для подготовки обосновывающих материалов для определения сметной стоимости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 w:val="restart"/>
          </w:tcPr>
          <w:p w:rsidR="00DE6080" w:rsidRPr="00DC109D" w:rsidRDefault="00DE6080" w:rsidP="00C27A3A">
            <w:r w:rsidRPr="00DC109D" w:rsidDel="002A1D54">
              <w:t>Необходимые знания</w:t>
            </w:r>
          </w:p>
        </w:tc>
        <w:tc>
          <w:tcPr>
            <w:tcW w:w="3888" w:type="pct"/>
          </w:tcPr>
          <w:p w:rsidR="00DE6080" w:rsidRPr="00DC109D" w:rsidRDefault="00DE6080" w:rsidP="005117FA">
            <w:pPr>
              <w:jc w:val="both"/>
            </w:pPr>
            <w:r w:rsidRPr="00DC109D">
              <w:t>Нормативные</w:t>
            </w:r>
            <w:r>
              <w:t xml:space="preserve"> </w:t>
            </w:r>
            <w:r w:rsidRPr="00DC109D">
              <w:t>правовые акты и документы системы технического регулирования в градостроительной деятельности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Состав разделов проектной документации и требования к их содержанию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Перечень исходных данных</w:t>
            </w:r>
            <w:r w:rsidR="00D80FF6">
              <w:t>,</w:t>
            </w:r>
            <w:r w:rsidRPr="00DC109D">
              <w:t xml:space="preserve"> необходимых для разработки сметной документации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>
              <w:t>С</w:t>
            </w:r>
            <w:r w:rsidRPr="0051551E">
              <w:t>метные нормы и методики, необходимые для определения сметной стоимости строительства, стоимости работ по инженерным изысканиям и по подготовке проектной документации, а также методики разработки и применения сметных норм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Перечень затрат, подлежащих определению на этапе архитектурно- строительного проектирования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Del="0065781A" w:rsidRDefault="00DE6080" w:rsidP="00C27A3A">
            <w:pPr>
              <w:jc w:val="both"/>
            </w:pPr>
            <w:r w:rsidRPr="00DC109D">
              <w:t>Правила составления и оформления графиков разработки сметной документации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Требования охраны труда и мер</w:t>
            </w:r>
            <w:r w:rsidR="00D80FF6">
              <w:t>ы</w:t>
            </w:r>
            <w:r w:rsidRPr="00DC109D">
              <w:t xml:space="preserve"> безопасности в процессе реализации профессиональной деятельности</w:t>
            </w:r>
          </w:p>
        </w:tc>
      </w:tr>
      <w:tr w:rsidR="00DE6080" w:rsidRPr="00DC109D" w:rsidTr="00DE6080">
        <w:trPr>
          <w:trHeight w:val="20"/>
        </w:trPr>
        <w:tc>
          <w:tcPr>
            <w:tcW w:w="1112" w:type="pct"/>
            <w:vMerge/>
          </w:tcPr>
          <w:p w:rsidR="00DE6080" w:rsidRPr="00DC109D" w:rsidDel="002A1D54" w:rsidRDefault="00DE6080" w:rsidP="00C27A3A"/>
        </w:tc>
        <w:tc>
          <w:tcPr>
            <w:tcW w:w="3888" w:type="pct"/>
          </w:tcPr>
          <w:p w:rsidR="00DE6080" w:rsidRPr="00DC109D" w:rsidRDefault="00DE6080" w:rsidP="00C27A3A">
            <w:pPr>
              <w:jc w:val="both"/>
            </w:pPr>
            <w:r w:rsidRPr="00DC109D">
              <w:t>Методики и процедуры системы менеджмента качества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C27A3A" w:rsidRPr="00DC109D" w:rsidDel="002A1D54" w:rsidRDefault="00C27A3A" w:rsidP="00C27A3A">
            <w:r w:rsidRPr="00DC109D" w:rsidDel="002A1D54">
              <w:t>Другие характеристики</w:t>
            </w:r>
          </w:p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-</w:t>
            </w:r>
          </w:p>
        </w:tc>
      </w:tr>
    </w:tbl>
    <w:p w:rsidR="003D25F6" w:rsidRPr="00DC109D" w:rsidRDefault="003D25F6" w:rsidP="003D25F6"/>
    <w:p w:rsidR="003D25F6" w:rsidRPr="00DE6080" w:rsidRDefault="003D25F6" w:rsidP="00DE6080">
      <w:pPr>
        <w:rPr>
          <w:b/>
          <w:bCs w:val="0"/>
        </w:rPr>
      </w:pPr>
      <w:r w:rsidRPr="00DE6080">
        <w:rPr>
          <w:b/>
          <w:bCs w:val="0"/>
        </w:rPr>
        <w:t>3.3.2. Трудовая функция</w:t>
      </w:r>
    </w:p>
    <w:p w:rsidR="003D25F6" w:rsidRPr="00DC109D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23"/>
        <w:gridCol w:w="5526"/>
        <w:gridCol w:w="524"/>
        <w:gridCol w:w="822"/>
        <w:gridCol w:w="1401"/>
        <w:gridCol w:w="504"/>
      </w:tblGrid>
      <w:tr w:rsidR="003D25F6" w:rsidRPr="00DC109D" w:rsidTr="00DE6080">
        <w:trPr>
          <w:trHeight w:val="278"/>
        </w:trPr>
        <w:tc>
          <w:tcPr>
            <w:tcW w:w="69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25F6" w:rsidRPr="00DC109D" w:rsidRDefault="009D22F9" w:rsidP="00DE6080">
            <w:pPr>
              <w:rPr>
                <w:bCs w:val="0"/>
              </w:rPr>
            </w:pPr>
            <w:r w:rsidRPr="00DC109D">
              <w:t xml:space="preserve">Контроль разработки и согласование сметной стоимости строительства, реконструкции, капитального ремонта, сноса объекта капитального строительства с </w:t>
            </w:r>
            <w:r w:rsidR="00882F1A">
              <w:t>з</w:t>
            </w:r>
            <w:r w:rsidRPr="00DC109D">
              <w:t>аказчиком</w:t>
            </w:r>
          </w:p>
        </w:tc>
        <w:tc>
          <w:tcPr>
            <w:tcW w:w="2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4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0806E6" w:rsidP="00DE6080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3D25F6" w:rsidRPr="00DC109D">
              <w:t>/0</w:t>
            </w:r>
            <w:r w:rsidR="003D25F6" w:rsidRPr="00DC109D">
              <w:rPr>
                <w:lang w:val="en-US"/>
              </w:rPr>
              <w:t>2</w:t>
            </w:r>
            <w:r w:rsidR="003D25F6" w:rsidRPr="00DC109D">
              <w:t>.7</w:t>
            </w:r>
          </w:p>
        </w:tc>
        <w:tc>
          <w:tcPr>
            <w:tcW w:w="68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t>7</w:t>
            </w:r>
          </w:p>
        </w:tc>
      </w:tr>
    </w:tbl>
    <w:p w:rsidR="003D25F6" w:rsidRPr="00DC109D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0"/>
        <w:gridCol w:w="1393"/>
        <w:gridCol w:w="390"/>
        <w:gridCol w:w="2209"/>
        <w:gridCol w:w="1332"/>
        <w:gridCol w:w="2346"/>
      </w:tblGrid>
      <w:tr w:rsidR="00DC109D" w:rsidRPr="00DC109D" w:rsidTr="009C634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DC109D" w:rsidRDefault="003D25F6" w:rsidP="00DE6080">
            <w:pPr>
              <w:jc w:val="center"/>
              <w:rPr>
                <w:bCs w:val="0"/>
              </w:rPr>
            </w:pPr>
          </w:p>
        </w:tc>
      </w:tr>
      <w:tr w:rsidR="003D25F6" w:rsidRPr="00DC109D" w:rsidTr="009C6346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</w:p>
        </w:tc>
        <w:tc>
          <w:tcPr>
            <w:tcW w:w="19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D25F6" w:rsidRPr="00DC109D" w:rsidRDefault="003D25F6" w:rsidP="00E92587">
            <w:pPr>
              <w:rPr>
                <w:bCs w:val="0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DC109D" w:rsidRDefault="003D25F6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DC109D" w:rsidRDefault="003D25F6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D25F6" w:rsidRPr="00DC109D" w:rsidRDefault="003D25F6" w:rsidP="003D25F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3D25F6" w:rsidRPr="00DC109D" w:rsidRDefault="003D25F6" w:rsidP="00E92587">
            <w:r w:rsidRPr="00DC109D">
              <w:t>Трудовые действия</w:t>
            </w:r>
          </w:p>
        </w:tc>
        <w:tc>
          <w:tcPr>
            <w:tcW w:w="3888" w:type="pct"/>
          </w:tcPr>
          <w:p w:rsidR="003D25F6" w:rsidRPr="00DC109D" w:rsidRDefault="00C27A3A" w:rsidP="00D72969">
            <w:pPr>
              <w:jc w:val="both"/>
            </w:pPr>
            <w:r w:rsidRPr="00DC109D">
              <w:t>Контроль разработки локальных и объектных сметных расчетов на соответствие нормативн</w:t>
            </w:r>
            <w:r w:rsidR="00D72969">
              <w:t xml:space="preserve">ым </w:t>
            </w:r>
            <w:r w:rsidRPr="00DC109D">
              <w:t>правовым актам в сфере ценообразования</w:t>
            </w:r>
            <w:r w:rsidR="00D72969">
              <w:t xml:space="preserve"> </w:t>
            </w:r>
            <w:r w:rsidRPr="00DC109D">
              <w:t>и сметного нормирования в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Контроль определения сметной стоимости на отдельные виды работ и затрат на соответствие сметным нормативам, внесенными в федеральный реестр сметных нормативов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Контроль формирования сводного</w:t>
            </w:r>
            <w:r w:rsidRPr="00DC109D">
              <w:tab/>
            </w:r>
            <w:r w:rsidR="00FF202F">
              <w:t xml:space="preserve"> </w:t>
            </w:r>
            <w:r w:rsidRPr="00DC109D">
              <w:t>сметного расчета стоимости строительства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Контроль разработки локальных, объектных сметных расчетов, сметных расчетов на отдельные виды работ и затрат, сводного сметного расчета на соответствие конкретным проектным решениям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 xml:space="preserve">Согласование общей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на этапе архитектурно- строительного проектирования с </w:t>
            </w:r>
            <w:r w:rsidR="00FF202F">
              <w:t>з</w:t>
            </w:r>
            <w:r w:rsidRPr="00DC109D">
              <w:t>аказчиком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Контроль прохождения сметной документации процедуры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органами государственной экспертизы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C27A3A" w:rsidRPr="00DC109D" w:rsidDel="002A1D54" w:rsidRDefault="00C27A3A" w:rsidP="00C27A3A">
            <w:r w:rsidRPr="00DC109D" w:rsidDel="002A1D54">
              <w:t>Необходимые умения</w:t>
            </w:r>
          </w:p>
        </w:tc>
        <w:tc>
          <w:tcPr>
            <w:tcW w:w="3888" w:type="pct"/>
          </w:tcPr>
          <w:p w:rsidR="00C27A3A" w:rsidRPr="00DC109D" w:rsidRDefault="00C27A3A" w:rsidP="00D72969">
            <w:pPr>
              <w:jc w:val="both"/>
            </w:pPr>
            <w:r w:rsidRPr="00DC109D">
              <w:t>Оценивать сметную документаци</w:t>
            </w:r>
            <w:r w:rsidR="00D72969">
              <w:t>ю</w:t>
            </w:r>
            <w:r w:rsidRPr="00DC109D">
              <w:t xml:space="preserve"> на соответствие требованиям нормативных правовых актов и документов системы технического регулирования в градостроительной деятельности к разработке сметной документации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 xml:space="preserve">Определять условия выполнения </w:t>
            </w:r>
            <w:r w:rsidR="0051551E">
              <w:t>строительно-монтажных</w:t>
            </w:r>
            <w:r w:rsidR="007250FC">
              <w:t>, пусконаладочные и</w:t>
            </w:r>
            <w:r w:rsidR="0069081F">
              <w:t xml:space="preserve"> </w:t>
            </w:r>
            <w:r w:rsidR="007250FC">
              <w:t>(или) ремонтных</w:t>
            </w:r>
            <w:r w:rsidR="0051551E">
              <w:t xml:space="preserve"> работ, влияющих на достоверное определение</w:t>
            </w:r>
            <w:r w:rsidRPr="00DC109D">
              <w:t xml:space="preserve"> сметной стоимости</w:t>
            </w:r>
            <w:r w:rsidR="0051551E">
              <w:t xml:space="preserve"> строительства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Оценивать соответствие технологических схем выполнения строительно-монтажных работ технологическим схемам, учтенным в сметных нормах и расценках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Анализировать структуру сметной стоимости в разрезе конкретных проектных решений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Анализировать и оценивать экономическую обоснованность проектных решений и их соответствие заданию на проектирование, действующим стандартам, в том числе по формам и содержанию сметной документации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Анализировать эффективность использования бюджетных средств при разработке сметной документации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D72969">
            <w:pPr>
              <w:jc w:val="both"/>
            </w:pPr>
            <w:r w:rsidRPr="00DC109D">
              <w:t>Оценивать соблюдение требований к порядку внесения изменений в проектно-сметную документацию</w:t>
            </w:r>
            <w:r w:rsidR="00FF202F">
              <w:t xml:space="preserve"> </w:t>
            </w:r>
            <w:r w:rsidRPr="00DC109D">
              <w:t>по результатам проведени</w:t>
            </w:r>
            <w:r w:rsidR="00D72969">
              <w:t>я</w:t>
            </w:r>
            <w:r w:rsidRPr="00DC109D">
              <w:t xml:space="preserve"> государственной экспертизы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Выбирать способы и алгоритмы координации работ между разработчиками сметной документации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 w:val="restart"/>
          </w:tcPr>
          <w:p w:rsidR="00C27A3A" w:rsidRPr="00DC109D" w:rsidRDefault="00C27A3A" w:rsidP="00C27A3A">
            <w:r w:rsidRPr="00DC109D" w:rsidDel="002A1D54">
              <w:t>Необходимые знания</w:t>
            </w:r>
          </w:p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Нормативные</w:t>
            </w:r>
            <w:r w:rsidRPr="00DC109D">
              <w:tab/>
            </w:r>
            <w:r w:rsidR="00FF202F">
              <w:t xml:space="preserve"> </w:t>
            </w:r>
            <w:r w:rsidRPr="00DC109D">
              <w:t>правовые акты и документы системы технического регулирования в градостроительной деятельности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нормативных правовых актов и документов системы технического регулирования в градостроительной деятельности к составу разделов проектной документации и их содержанию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нормативн</w:t>
            </w:r>
            <w:r w:rsidR="00FF202F">
              <w:t xml:space="preserve">ых </w:t>
            </w:r>
            <w:r w:rsidRPr="00DC109D">
              <w:t>правовых актов и документов системы технического регулирования в градостроительной деятельности к разработке и оформлению сметной документации на этапе архитектурно- 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Перечень затрат, подлежащих определению на этапе архитектурно-строительного проектирования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Порядок прохождения государственной экспертизы проектно-сметной документации в составе проектной документации объекта капитального строительства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Порядок внесения изменений в проектно-сметную документацию по результатам проведения государственной экспертизы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Методики и процедуры системы менеджмента качества в строительстве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охраны труда и промышленной безопасности</w:t>
            </w:r>
          </w:p>
        </w:tc>
      </w:tr>
      <w:tr w:rsidR="00DC109D" w:rsidRPr="00DC109D" w:rsidTr="00DE6080">
        <w:trPr>
          <w:trHeight w:val="20"/>
        </w:trPr>
        <w:tc>
          <w:tcPr>
            <w:tcW w:w="1112" w:type="pct"/>
          </w:tcPr>
          <w:p w:rsidR="00C27A3A" w:rsidRPr="00DC109D" w:rsidDel="002A1D54" w:rsidRDefault="00C27A3A" w:rsidP="00C27A3A">
            <w:r w:rsidRPr="00DC109D" w:rsidDel="002A1D54">
              <w:t>Другие характеристики</w:t>
            </w:r>
          </w:p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-</w:t>
            </w:r>
          </w:p>
        </w:tc>
      </w:tr>
    </w:tbl>
    <w:p w:rsidR="003D25F6" w:rsidRPr="00DC109D" w:rsidRDefault="003D25F6" w:rsidP="008B1E23"/>
    <w:p w:rsidR="00563F37" w:rsidRPr="00DE6080" w:rsidRDefault="00563F37" w:rsidP="00DE6080">
      <w:pPr>
        <w:rPr>
          <w:b/>
          <w:bCs w:val="0"/>
        </w:rPr>
      </w:pPr>
      <w:r w:rsidRPr="00DE6080">
        <w:rPr>
          <w:b/>
          <w:bCs w:val="0"/>
        </w:rPr>
        <w:t>3.3.3. Трудовая функция</w:t>
      </w:r>
    </w:p>
    <w:p w:rsidR="00563F37" w:rsidRPr="00DC109D" w:rsidRDefault="00563F37" w:rsidP="00563F3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19"/>
        <w:gridCol w:w="5495"/>
        <w:gridCol w:w="623"/>
        <w:gridCol w:w="817"/>
        <w:gridCol w:w="1401"/>
        <w:gridCol w:w="445"/>
      </w:tblGrid>
      <w:tr w:rsidR="00563F37" w:rsidRPr="00DC109D" w:rsidTr="002C2973">
        <w:trPr>
          <w:trHeight w:val="278"/>
        </w:trPr>
        <w:tc>
          <w:tcPr>
            <w:tcW w:w="70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E92587">
            <w:pPr>
              <w:rPr>
                <w:bCs w:val="0"/>
              </w:rPr>
            </w:pPr>
            <w:r w:rsidRPr="00DC109D">
              <w:rPr>
                <w:sz w:val="20"/>
              </w:rPr>
              <w:t>Наименование</w:t>
            </w:r>
          </w:p>
        </w:tc>
        <w:tc>
          <w:tcPr>
            <w:tcW w:w="2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3F37" w:rsidRPr="00DC109D" w:rsidRDefault="009D22F9" w:rsidP="00DE6080">
            <w:pPr>
              <w:rPr>
                <w:bCs w:val="0"/>
              </w:rPr>
            </w:pPr>
            <w:r w:rsidRPr="00DC109D">
              <w:t>Внедрение методов повышения эффективности разработки сметной документации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2C2973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0806E6" w:rsidP="002C2973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563F37" w:rsidRPr="00DC109D">
              <w:t>/03.7</w:t>
            </w:r>
          </w:p>
        </w:tc>
        <w:tc>
          <w:tcPr>
            <w:tcW w:w="56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2C2973">
            <w:pPr>
              <w:jc w:val="center"/>
              <w:rPr>
                <w:bCs w:val="0"/>
                <w:vertAlign w:val="superscript"/>
              </w:rPr>
            </w:pPr>
            <w:r w:rsidRPr="00DC109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2C2973">
            <w:pPr>
              <w:jc w:val="center"/>
              <w:rPr>
                <w:bCs w:val="0"/>
              </w:rPr>
            </w:pPr>
            <w:r w:rsidRPr="00DC109D">
              <w:t>7</w:t>
            </w:r>
          </w:p>
        </w:tc>
      </w:tr>
    </w:tbl>
    <w:p w:rsidR="009C6346" w:rsidRDefault="009C6346" w:rsidP="00563F37"/>
    <w:p w:rsidR="00D72969" w:rsidRPr="00DC109D" w:rsidRDefault="00D72969" w:rsidP="00563F3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0"/>
        <w:gridCol w:w="1393"/>
        <w:gridCol w:w="390"/>
        <w:gridCol w:w="2209"/>
        <w:gridCol w:w="1332"/>
        <w:gridCol w:w="2346"/>
      </w:tblGrid>
      <w:tr w:rsidR="00DC109D" w:rsidRPr="00DC109D" w:rsidTr="009C634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3F37" w:rsidRPr="00DC109D" w:rsidRDefault="00563F37" w:rsidP="00E92587">
            <w:pPr>
              <w:rPr>
                <w:bCs w:val="0"/>
              </w:rPr>
            </w:pPr>
            <w:r w:rsidRPr="00DC109D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563F37" w:rsidRPr="00DC109D" w:rsidRDefault="00563F37" w:rsidP="002C2973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2C2973">
            <w:pPr>
              <w:jc w:val="center"/>
              <w:rPr>
                <w:bCs w:val="0"/>
              </w:rPr>
            </w:pPr>
            <w:r w:rsidRPr="00DC109D">
              <w:t>Х</w:t>
            </w:r>
          </w:p>
        </w:tc>
        <w:tc>
          <w:tcPr>
            <w:tcW w:w="1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2C2973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2C297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3F37" w:rsidRPr="00DC109D" w:rsidRDefault="00563F37" w:rsidP="002C2973">
            <w:pPr>
              <w:jc w:val="center"/>
              <w:rPr>
                <w:bCs w:val="0"/>
              </w:rPr>
            </w:pPr>
          </w:p>
        </w:tc>
      </w:tr>
      <w:tr w:rsidR="00563F37" w:rsidRPr="00DC109D" w:rsidTr="009C6346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563F37" w:rsidRPr="00DC109D" w:rsidRDefault="00563F37" w:rsidP="00E92587">
            <w:pPr>
              <w:rPr>
                <w:bCs w:val="0"/>
              </w:rPr>
            </w:pPr>
          </w:p>
        </w:tc>
        <w:tc>
          <w:tcPr>
            <w:tcW w:w="19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3F37" w:rsidRPr="00DC109D" w:rsidRDefault="00563F37" w:rsidP="00E92587">
            <w:pPr>
              <w:rPr>
                <w:bCs w:val="0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3F37" w:rsidRPr="00DC109D" w:rsidRDefault="00563F37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3F37" w:rsidRPr="00DC109D" w:rsidRDefault="00563F37" w:rsidP="00E92587">
            <w:pPr>
              <w:jc w:val="center"/>
              <w:rPr>
                <w:bCs w:val="0"/>
              </w:rPr>
            </w:pPr>
            <w:r w:rsidRPr="00DC109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563F37" w:rsidRPr="00DC109D" w:rsidRDefault="00563F37" w:rsidP="00563F3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7"/>
        <w:gridCol w:w="7928"/>
      </w:tblGrid>
      <w:tr w:rsidR="00DC109D" w:rsidRPr="00DC109D" w:rsidTr="002C2973">
        <w:trPr>
          <w:trHeight w:val="20"/>
        </w:trPr>
        <w:tc>
          <w:tcPr>
            <w:tcW w:w="1112" w:type="pct"/>
            <w:vMerge w:val="restart"/>
          </w:tcPr>
          <w:p w:rsidR="00C27A3A" w:rsidRPr="00DC109D" w:rsidRDefault="00C27A3A" w:rsidP="00C27A3A">
            <w:r w:rsidRPr="00DC109D">
              <w:t>Трудовые действия</w:t>
            </w:r>
          </w:p>
        </w:tc>
        <w:tc>
          <w:tcPr>
            <w:tcW w:w="3888" w:type="pct"/>
          </w:tcPr>
          <w:p w:rsidR="00C27A3A" w:rsidRPr="00DC109D" w:rsidRDefault="00C27A3A" w:rsidP="00B85A05">
            <w:pPr>
              <w:jc w:val="both"/>
            </w:pPr>
            <w:r w:rsidRPr="00DC109D">
              <w:t xml:space="preserve">Формирование стратегии развития </w:t>
            </w:r>
            <w:r w:rsidR="00B85A05">
              <w:t xml:space="preserve">процесса формирования сметной стоимости </w:t>
            </w:r>
            <w:r w:rsidRPr="00DC109D">
              <w:t>на основе анализа текущих тенденций и перспектив развития системы ценообразования и сметного нормирования в градостроительной деятельности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Внедрение в практику автоматизированных, эффективных методов разработки сметной документации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Внедрение и контроль функционирования системы менеджмента качества, стандартов организации и автоматизированной системы управления организацией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B85A05">
            <w:pPr>
              <w:jc w:val="both"/>
            </w:pPr>
            <w:r w:rsidRPr="00DC109D">
              <w:t xml:space="preserve">Подготовка предложений по оптимизации организационно- функциональной структуры </w:t>
            </w:r>
            <w:r w:rsidR="00B85A05">
              <w:t xml:space="preserve">процесса формирования сметной </w:t>
            </w:r>
            <w:r w:rsidR="00F647B7">
              <w:t xml:space="preserve">стоимости </w:t>
            </w:r>
            <w:r w:rsidR="00F647B7" w:rsidRPr="00DC109D">
              <w:t>на</w:t>
            </w:r>
            <w:r w:rsidRPr="00DC109D">
              <w:t xml:space="preserve"> основании результатов системного анализа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Контроль эффективного функционирования архива сметной документации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 w:val="restart"/>
          </w:tcPr>
          <w:p w:rsidR="00C27A3A" w:rsidRPr="00DC109D" w:rsidDel="002A1D54" w:rsidRDefault="00C27A3A" w:rsidP="00C27A3A">
            <w:r w:rsidRPr="00DC109D" w:rsidDel="002A1D54">
              <w:t>Необходимые умения</w:t>
            </w:r>
          </w:p>
        </w:tc>
        <w:tc>
          <w:tcPr>
            <w:tcW w:w="3888" w:type="pct"/>
          </w:tcPr>
          <w:p w:rsidR="00C27A3A" w:rsidRPr="00DC109D" w:rsidRDefault="00C27A3A" w:rsidP="00B85A05">
            <w:pPr>
              <w:jc w:val="both"/>
            </w:pPr>
            <w:r w:rsidRPr="00DC109D">
              <w:t xml:space="preserve">Определять направления развития </w:t>
            </w:r>
            <w:r w:rsidR="00B85A05">
              <w:t xml:space="preserve">процесса формирования сметной стоимости </w:t>
            </w:r>
            <w:r w:rsidRPr="00DC109D">
              <w:t>в соответствии с изменениями нормативно-правового регулирования системы ценообразования и сметного нормирования в градостроительной деятельности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Выбирать и определять алгоритм внедрения в практику автоматизированных, эффективных методов разработки сметной документации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B85A05">
            <w:pPr>
              <w:jc w:val="both"/>
            </w:pPr>
            <w:r w:rsidRPr="00DC109D">
              <w:t xml:space="preserve">Применять метод системного анализа для подготовки и обоснования выводов об эффективности </w:t>
            </w:r>
            <w:r w:rsidR="00B85A05">
              <w:t xml:space="preserve">процесса формирования сметной стоимости на этапе архитектурно-строительного проектирования 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 xml:space="preserve">Структурировать архив сметной документации для эффективного </w:t>
            </w:r>
            <w:r w:rsidR="00FF202F">
              <w:t>и</w:t>
            </w:r>
            <w:r w:rsidRPr="00DC109D">
              <w:t>спользования накопленной базы данных сметной стоимости различных объектов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 w:val="restart"/>
          </w:tcPr>
          <w:p w:rsidR="00C27A3A" w:rsidRPr="00DC109D" w:rsidRDefault="00C27A3A" w:rsidP="00C27A3A">
            <w:r w:rsidRPr="00DC109D" w:rsidDel="002A1D54">
              <w:t>Необходимые знания</w:t>
            </w:r>
          </w:p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Нормативные правовые акты и документы системы технического регулирования в градостроительной деятельности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нормативных правовых актов и документов системы технического регулирования в градостроительной деятельности к составу разделов проектной документации и их содержанию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Методы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нормативных правовых актов в области стандартизации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Нормативные требования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B85A05">
            <w:pPr>
              <w:jc w:val="both"/>
            </w:pPr>
            <w:r w:rsidRPr="00DC109D">
              <w:t xml:space="preserve">Метод системного анализа для оценки эффективности </w:t>
            </w:r>
            <w:r w:rsidR="00B85A05">
              <w:t>процесса формирования сметной стоимости инвестиционно-строительных проектов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B85A05">
            <w:pPr>
              <w:jc w:val="both"/>
            </w:pPr>
            <w:r w:rsidRPr="00DC109D">
              <w:t xml:space="preserve">Порядок внедрения и методы контроля эффективности системы менеджмента качества, стандартов организации и автоматизированной системы управления 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Порядок внедрения</w:t>
            </w:r>
            <w:r w:rsidRPr="00DC109D">
              <w:tab/>
              <w:t>автоматизированных, эффективных методов разработки сметной документации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Требования охраны труда и мер</w:t>
            </w:r>
            <w:r w:rsidR="00C95064">
              <w:t>ы</w:t>
            </w:r>
            <w:r w:rsidRPr="00DC109D">
              <w:t xml:space="preserve"> безопасности в процессе реализации профессиональной деятельности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  <w:vMerge/>
          </w:tcPr>
          <w:p w:rsidR="00C27A3A" w:rsidRPr="00DC109D" w:rsidDel="002A1D54" w:rsidRDefault="00C27A3A" w:rsidP="00C27A3A"/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Методики и процедуры системы менеджмента качества в строительстве</w:t>
            </w:r>
          </w:p>
        </w:tc>
      </w:tr>
      <w:tr w:rsidR="00DC109D" w:rsidRPr="00DC109D" w:rsidTr="002C2973">
        <w:trPr>
          <w:trHeight w:val="20"/>
        </w:trPr>
        <w:tc>
          <w:tcPr>
            <w:tcW w:w="1112" w:type="pct"/>
          </w:tcPr>
          <w:p w:rsidR="00C27A3A" w:rsidRPr="00DC109D" w:rsidDel="002A1D54" w:rsidRDefault="00C27A3A" w:rsidP="00C27A3A">
            <w:r w:rsidRPr="00DC109D" w:rsidDel="002A1D54">
              <w:t>Другие характеристики</w:t>
            </w:r>
          </w:p>
        </w:tc>
        <w:tc>
          <w:tcPr>
            <w:tcW w:w="3888" w:type="pct"/>
          </w:tcPr>
          <w:p w:rsidR="00C27A3A" w:rsidRPr="00DC109D" w:rsidRDefault="00C27A3A" w:rsidP="00C27A3A">
            <w:pPr>
              <w:jc w:val="both"/>
            </w:pPr>
            <w:r w:rsidRPr="00DC109D">
              <w:t>-</w:t>
            </w:r>
          </w:p>
        </w:tc>
      </w:tr>
    </w:tbl>
    <w:p w:rsidR="00563F37" w:rsidRPr="00DC109D" w:rsidRDefault="00563F37" w:rsidP="008B1E23"/>
    <w:p w:rsidR="00407766" w:rsidRPr="00DC109D" w:rsidRDefault="00407766" w:rsidP="00235D12">
      <w:pPr>
        <w:pStyle w:val="1"/>
        <w:jc w:val="center"/>
      </w:pPr>
      <w:bookmarkStart w:id="12" w:name="_Toc153104116"/>
      <w:r w:rsidRPr="00DC109D">
        <w:t>IV. Сведения об организациях</w:t>
      </w:r>
      <w:r w:rsidR="004C0A30" w:rsidRPr="00DC109D">
        <w:t xml:space="preserve"> </w:t>
      </w:r>
      <w:r w:rsidR="007266AE" w:rsidRPr="00DC109D">
        <w:t xml:space="preserve">– </w:t>
      </w:r>
      <w:r w:rsidRPr="00DC109D">
        <w:t>разработчиках профессионального стандарта</w:t>
      </w:r>
      <w:bookmarkEnd w:id="12"/>
    </w:p>
    <w:p w:rsidR="008B1E23" w:rsidRPr="00DC109D" w:rsidRDefault="008B1E23" w:rsidP="008B1E23"/>
    <w:p w:rsidR="00407766" w:rsidRPr="00DC109D" w:rsidRDefault="007266AE" w:rsidP="008B1E23">
      <w:pPr>
        <w:rPr>
          <w:b/>
          <w:bCs w:val="0"/>
        </w:rPr>
      </w:pPr>
      <w:r w:rsidRPr="00DC109D">
        <w:rPr>
          <w:b/>
          <w:bCs w:val="0"/>
        </w:rPr>
        <w:t>4.1.</w:t>
      </w:r>
      <w:r w:rsidR="004A78E3" w:rsidRPr="00DC109D">
        <w:rPr>
          <w:b/>
          <w:bCs w:val="0"/>
        </w:rPr>
        <w:t xml:space="preserve"> </w:t>
      </w:r>
      <w:r w:rsidRPr="00DC109D">
        <w:rPr>
          <w:b/>
          <w:bCs w:val="0"/>
        </w:rPr>
        <w:t>Ответственная организация-</w:t>
      </w:r>
      <w:r w:rsidR="00407766" w:rsidRPr="00DC109D">
        <w:rPr>
          <w:b/>
          <w:bCs w:val="0"/>
        </w:rPr>
        <w:t>разработчик</w:t>
      </w:r>
    </w:p>
    <w:p w:rsidR="008B1E23" w:rsidRPr="00DC109D" w:rsidRDefault="008B1E23" w:rsidP="008B1E23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0195"/>
      </w:tblGrid>
      <w:tr w:rsidR="00DC109D" w:rsidRPr="00DC109D" w:rsidTr="002C2973">
        <w:trPr>
          <w:trHeight w:val="561"/>
        </w:trPr>
        <w:tc>
          <w:tcPr>
            <w:tcW w:w="5000" w:type="pct"/>
            <w:vAlign w:val="center"/>
          </w:tcPr>
          <w:p w:rsidR="00407766" w:rsidRPr="00DC109D" w:rsidRDefault="00BF5349" w:rsidP="008807AC">
            <w:pPr>
              <w:rPr>
                <w:bCs w:val="0"/>
              </w:rPr>
            </w:pPr>
            <w:r w:rsidRPr="00DC109D">
              <w:t>Совет по профессиональным квалификациям в области инженерных изысканий, градостроительства, архитектурно-строительного проектирования,</w:t>
            </w:r>
            <w:r w:rsidRPr="00DC109D">
              <w:rPr>
                <w:bCs w:val="0"/>
              </w:rPr>
              <w:t xml:space="preserve"> </w:t>
            </w:r>
            <w:r w:rsidR="008807AC" w:rsidRPr="00DC109D">
              <w:rPr>
                <w:bCs w:val="0"/>
              </w:rPr>
              <w:t>город Москва</w:t>
            </w:r>
          </w:p>
        </w:tc>
      </w:tr>
      <w:tr w:rsidR="008B1E23" w:rsidRPr="00DC109D" w:rsidTr="002C2973">
        <w:trPr>
          <w:trHeight w:val="283"/>
        </w:trPr>
        <w:tc>
          <w:tcPr>
            <w:tcW w:w="5000" w:type="pct"/>
          </w:tcPr>
          <w:p w:rsidR="008B1E23" w:rsidRPr="00DC109D" w:rsidRDefault="008B1E23" w:rsidP="008B1E23">
            <w:r w:rsidRPr="00DC109D">
              <w:t>Председатель</w:t>
            </w:r>
            <w:r w:rsidRPr="00DC109D">
              <w:tab/>
            </w:r>
            <w:r w:rsidRPr="00DC109D">
              <w:tab/>
            </w:r>
            <w:r w:rsidRPr="00DC109D">
              <w:tab/>
            </w:r>
            <w:r w:rsidRPr="00DC109D">
              <w:tab/>
            </w:r>
            <w:r w:rsidRPr="00DC109D">
              <w:tab/>
              <w:t>Посохин Михаил Михайлович</w:t>
            </w:r>
          </w:p>
        </w:tc>
      </w:tr>
    </w:tbl>
    <w:p w:rsidR="008B1E23" w:rsidRPr="00DC109D" w:rsidRDefault="008B1E23" w:rsidP="008B1E23">
      <w:pPr>
        <w:rPr>
          <w:lang w:val="en-US"/>
        </w:rPr>
      </w:pPr>
    </w:p>
    <w:p w:rsidR="004A4539" w:rsidRPr="00DC109D" w:rsidRDefault="004A4539" w:rsidP="008B1E23">
      <w:pPr>
        <w:rPr>
          <w:b/>
          <w:bCs w:val="0"/>
        </w:rPr>
      </w:pPr>
      <w:r w:rsidRPr="00DC109D">
        <w:rPr>
          <w:b/>
          <w:bCs w:val="0"/>
          <w:lang w:val="en-US"/>
        </w:rPr>
        <w:t>4.2.</w:t>
      </w:r>
      <w:r w:rsidR="002C2973">
        <w:rPr>
          <w:b/>
          <w:bCs w:val="0"/>
        </w:rPr>
        <w:t xml:space="preserve"> </w:t>
      </w:r>
      <w:r w:rsidRPr="00DC109D">
        <w:rPr>
          <w:b/>
          <w:bCs w:val="0"/>
        </w:rPr>
        <w:t>Наименования организаций-разработчиков</w:t>
      </w:r>
    </w:p>
    <w:p w:rsidR="008B1E23" w:rsidRPr="00DC109D" w:rsidRDefault="008B1E23" w:rsidP="008B1E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20"/>
        <w:gridCol w:w="9775"/>
      </w:tblGrid>
      <w:tr w:rsidR="00C95064" w:rsidRPr="00DC109D" w:rsidTr="002C2973">
        <w:trPr>
          <w:trHeight w:val="20"/>
        </w:trPr>
        <w:tc>
          <w:tcPr>
            <w:tcW w:w="206" w:type="pct"/>
          </w:tcPr>
          <w:p w:rsidR="00C95064" w:rsidRPr="00DC109D" w:rsidRDefault="00C95064" w:rsidP="008807AC">
            <w:r w:rsidRPr="00DC109D">
              <w:t>1</w:t>
            </w:r>
          </w:p>
        </w:tc>
        <w:tc>
          <w:tcPr>
            <w:tcW w:w="4794" w:type="pct"/>
          </w:tcPr>
          <w:p w:rsidR="00C95064" w:rsidRPr="00DC109D" w:rsidRDefault="00C95064" w:rsidP="008B1E23">
            <w:pPr>
              <w:ind w:right="175"/>
            </w:pPr>
            <w:r w:rsidRPr="00DC109D">
              <w:t xml:space="preserve">Ассоциация саморегулируемых организаций общероссийская негосударственная некоммерческая организация </w:t>
            </w:r>
            <w:r>
              <w:t>–</w:t>
            </w:r>
            <w:r w:rsidRPr="00DC109D">
              <w:t xml:space="preserve">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документации», город Москва</w:t>
            </w:r>
          </w:p>
        </w:tc>
      </w:tr>
      <w:tr w:rsidR="00C95064" w:rsidRPr="00DC109D" w:rsidTr="002C2973">
        <w:trPr>
          <w:trHeight w:val="20"/>
        </w:trPr>
        <w:tc>
          <w:tcPr>
            <w:tcW w:w="206" w:type="pct"/>
          </w:tcPr>
          <w:p w:rsidR="00C95064" w:rsidRPr="00DC109D" w:rsidRDefault="00C95064" w:rsidP="008807AC">
            <w:r>
              <w:t>2</w:t>
            </w:r>
          </w:p>
        </w:tc>
        <w:tc>
          <w:tcPr>
            <w:tcW w:w="4794" w:type="pct"/>
          </w:tcPr>
          <w:p w:rsidR="00C95064" w:rsidRPr="00DC109D" w:rsidRDefault="00C95064" w:rsidP="008B1E23">
            <w:pPr>
              <w:ind w:right="175"/>
            </w:pPr>
            <w:r w:rsidRPr="00DC109D">
              <w:t>ООО «Центр исследований», город Москва</w:t>
            </w:r>
          </w:p>
        </w:tc>
      </w:tr>
      <w:tr w:rsidR="00C95064" w:rsidRPr="00DC109D" w:rsidTr="002C2973">
        <w:trPr>
          <w:trHeight w:val="20"/>
        </w:trPr>
        <w:tc>
          <w:tcPr>
            <w:tcW w:w="206" w:type="pct"/>
          </w:tcPr>
          <w:p w:rsidR="00C95064" w:rsidRPr="00DC109D" w:rsidRDefault="00C95064" w:rsidP="008807AC">
            <w:r>
              <w:t>3</w:t>
            </w:r>
          </w:p>
        </w:tc>
        <w:tc>
          <w:tcPr>
            <w:tcW w:w="4794" w:type="pct"/>
          </w:tcPr>
          <w:p w:rsidR="00C95064" w:rsidRPr="00DC109D" w:rsidRDefault="00C95064" w:rsidP="008B1E23">
            <w:pPr>
              <w:ind w:right="175"/>
            </w:pPr>
            <w:r w:rsidRPr="00DC109D">
              <w:t xml:space="preserve">ФГБУ «ВНИИ </w:t>
            </w:r>
            <w:r>
              <w:t>т</w:t>
            </w:r>
            <w:r w:rsidRPr="00DC109D">
              <w:t>руда» Минтруда России, город Москва</w:t>
            </w:r>
          </w:p>
        </w:tc>
      </w:tr>
    </w:tbl>
    <w:p w:rsidR="00407766" w:rsidRPr="00DC109D" w:rsidRDefault="00407766" w:rsidP="008B1E23"/>
    <w:sectPr w:rsidR="00407766" w:rsidRPr="00DC109D" w:rsidSect="007445CB">
      <w:headerReference w:type="default" r:id="rId18"/>
      <w:footerReference w:type="default" r:id="rId19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1F" w:rsidRDefault="00F6471F" w:rsidP="00407766">
      <w:r>
        <w:separator/>
      </w:r>
    </w:p>
  </w:endnote>
  <w:endnote w:type="continuationSeparator" w:id="0">
    <w:p w:rsidR="00F6471F" w:rsidRDefault="00F6471F" w:rsidP="00407766">
      <w:r>
        <w:continuationSeparator/>
      </w:r>
    </w:p>
  </w:endnote>
  <w:endnote w:id="1">
    <w:p w:rsidR="0071744D" w:rsidRPr="008B1E23" w:rsidRDefault="0071744D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:rsidR="0071744D" w:rsidRPr="008B1E23" w:rsidRDefault="0071744D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:rsidR="0071744D" w:rsidRPr="008B1E23" w:rsidRDefault="0071744D" w:rsidP="008B1E23">
      <w:pPr>
        <w:pStyle w:val="a6"/>
        <w:ind w:left="180" w:hanging="180"/>
        <w:jc w:val="both"/>
      </w:pPr>
      <w:r w:rsidRPr="008B1E23">
        <w:rPr>
          <w:vertAlign w:val="superscript"/>
        </w:rPr>
        <w:endnoteRef/>
      </w:r>
      <w:r w:rsidRPr="008B1E23">
        <w:t xml:space="preserve"> Единый квалификационный справочник должностей руководителей, специалистов и служащих.</w:t>
      </w:r>
    </w:p>
  </w:endnote>
  <w:endnote w:id="4">
    <w:p w:rsidR="0071744D" w:rsidRPr="008B1E23" w:rsidRDefault="0071744D" w:rsidP="008B1E23">
      <w:pPr>
        <w:jc w:val="both"/>
        <w:rPr>
          <w:sz w:val="20"/>
          <w:szCs w:val="20"/>
        </w:rPr>
      </w:pPr>
      <w:r w:rsidRPr="008B1E23">
        <w:rPr>
          <w:rStyle w:val="ad"/>
          <w:sz w:val="20"/>
          <w:szCs w:val="20"/>
        </w:rPr>
        <w:endnoteRef/>
      </w:r>
      <w:r w:rsidRPr="008B1E2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:rsidR="0071744D" w:rsidRPr="008B1E23" w:rsidRDefault="0071744D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Default="0071744D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1744D" w:rsidRDefault="0071744D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Default="0071744D" w:rsidP="001F3B2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37CD8E" wp14:editId="24D56C92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508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1744D" w:rsidRPr="000D3602" w:rsidRDefault="0071744D" w:rsidP="001F3B2E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E2A1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7CD8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    <v:textbox style="layout-flow:vertical" inset="0,0,0,0">
                <w:txbxContent>
                  <w:p w:rsidR="0071744D" w:rsidRPr="000D3602" w:rsidRDefault="0071744D" w:rsidP="001F3B2E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E2A1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Default="0071744D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Default="0071744D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Default="0071744D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1F" w:rsidRDefault="00F6471F" w:rsidP="00407766">
      <w:r>
        <w:separator/>
      </w:r>
    </w:p>
  </w:footnote>
  <w:footnote w:type="continuationSeparator" w:id="0">
    <w:p w:rsidR="00F6471F" w:rsidRDefault="00F6471F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Default="0071744D" w:rsidP="00E06ED9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1744D" w:rsidRDefault="0071744D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Pr="007445CB" w:rsidRDefault="0071744D" w:rsidP="00E06ED9">
    <w:pPr>
      <w:pStyle w:val="af"/>
      <w:rPr>
        <w:rStyle w:val="ae"/>
      </w:rPr>
    </w:pPr>
    <w:r w:rsidRPr="007445CB">
      <w:rPr>
        <w:rStyle w:val="ae"/>
      </w:rPr>
      <w:fldChar w:fldCharType="begin"/>
    </w:r>
    <w:r w:rsidRPr="007445CB">
      <w:rPr>
        <w:rStyle w:val="ae"/>
      </w:rPr>
      <w:instrText xml:space="preserve"> PAGE   \* MERGEFORMAT </w:instrText>
    </w:r>
    <w:r w:rsidRPr="007445CB">
      <w:rPr>
        <w:rStyle w:val="ae"/>
      </w:rPr>
      <w:fldChar w:fldCharType="separate"/>
    </w:r>
    <w:r w:rsidR="00FE2A1D">
      <w:rPr>
        <w:rStyle w:val="ae"/>
        <w:noProof/>
      </w:rPr>
      <w:t>2</w:t>
    </w:r>
    <w:r w:rsidRPr="007445CB">
      <w:rPr>
        <w:rStyle w:val="a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Pr="00CB3B4A" w:rsidRDefault="0071744D" w:rsidP="00E06ED9">
    <w:pPr>
      <w:pStyle w:val="af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>
      <w:rPr>
        <w:noProof/>
      </w:rPr>
      <w:t>4</w:t>
    </w:r>
    <w:r w:rsidRPr="00CB3B4A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Pr="007445CB" w:rsidRDefault="0071744D" w:rsidP="00E06ED9">
    <w:pPr>
      <w:pStyle w:val="af"/>
      <w:rPr>
        <w:rStyle w:val="ae"/>
      </w:rPr>
    </w:pPr>
    <w:r w:rsidRPr="007445CB">
      <w:rPr>
        <w:rStyle w:val="ae"/>
      </w:rPr>
      <w:fldChar w:fldCharType="begin"/>
    </w:r>
    <w:r w:rsidRPr="007445CB">
      <w:rPr>
        <w:rStyle w:val="ae"/>
      </w:rPr>
      <w:instrText xml:space="preserve"> PAGE   \* MERGEFORMAT </w:instrText>
    </w:r>
    <w:r w:rsidRPr="007445CB">
      <w:rPr>
        <w:rStyle w:val="ae"/>
      </w:rPr>
      <w:fldChar w:fldCharType="separate"/>
    </w:r>
    <w:r w:rsidR="00FE2A1D">
      <w:rPr>
        <w:rStyle w:val="ae"/>
        <w:noProof/>
      </w:rPr>
      <w:t>3</w:t>
    </w:r>
    <w:r w:rsidRPr="007445CB">
      <w:rPr>
        <w:rStyle w:val="ae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4D" w:rsidRPr="007445CB" w:rsidRDefault="0071744D" w:rsidP="00E06ED9">
    <w:pPr>
      <w:pStyle w:val="af"/>
      <w:rPr>
        <w:rStyle w:val="ae"/>
      </w:rPr>
    </w:pPr>
    <w:r w:rsidRPr="007445CB">
      <w:rPr>
        <w:rStyle w:val="ae"/>
      </w:rPr>
      <w:fldChar w:fldCharType="begin"/>
    </w:r>
    <w:r w:rsidRPr="007445CB">
      <w:rPr>
        <w:rStyle w:val="ae"/>
      </w:rPr>
      <w:instrText xml:space="preserve"> PAGE   \* MERGEFORMAT </w:instrText>
    </w:r>
    <w:r w:rsidRPr="007445CB">
      <w:rPr>
        <w:rStyle w:val="ae"/>
      </w:rPr>
      <w:fldChar w:fldCharType="separate"/>
    </w:r>
    <w:r w:rsidR="00FE2A1D">
      <w:rPr>
        <w:rStyle w:val="ae"/>
        <w:noProof/>
      </w:rPr>
      <w:t>20</w:t>
    </w:r>
    <w:r w:rsidRPr="007445CB"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6"/>
    <w:rsid w:val="0000098A"/>
    <w:rsid w:val="00001623"/>
    <w:rsid w:val="00002B44"/>
    <w:rsid w:val="00011830"/>
    <w:rsid w:val="00011927"/>
    <w:rsid w:val="000125E0"/>
    <w:rsid w:val="0001542F"/>
    <w:rsid w:val="0001605C"/>
    <w:rsid w:val="0001734E"/>
    <w:rsid w:val="00020E2E"/>
    <w:rsid w:val="00021293"/>
    <w:rsid w:val="00022691"/>
    <w:rsid w:val="00025D91"/>
    <w:rsid w:val="000262AA"/>
    <w:rsid w:val="0002666E"/>
    <w:rsid w:val="00027902"/>
    <w:rsid w:val="00027A6B"/>
    <w:rsid w:val="000302B0"/>
    <w:rsid w:val="00031FB1"/>
    <w:rsid w:val="00033B72"/>
    <w:rsid w:val="00035C52"/>
    <w:rsid w:val="00036238"/>
    <w:rsid w:val="0003644D"/>
    <w:rsid w:val="0005072D"/>
    <w:rsid w:val="000542F1"/>
    <w:rsid w:val="00054EDF"/>
    <w:rsid w:val="000603D0"/>
    <w:rsid w:val="000604E1"/>
    <w:rsid w:val="00065BC4"/>
    <w:rsid w:val="0006663F"/>
    <w:rsid w:val="0006671E"/>
    <w:rsid w:val="000674F4"/>
    <w:rsid w:val="000714DB"/>
    <w:rsid w:val="00075C68"/>
    <w:rsid w:val="00076E4A"/>
    <w:rsid w:val="00076E5B"/>
    <w:rsid w:val="00076FCB"/>
    <w:rsid w:val="000806E6"/>
    <w:rsid w:val="00080A80"/>
    <w:rsid w:val="0008169F"/>
    <w:rsid w:val="00085E42"/>
    <w:rsid w:val="00087AB1"/>
    <w:rsid w:val="000942C5"/>
    <w:rsid w:val="00097517"/>
    <w:rsid w:val="000977B0"/>
    <w:rsid w:val="000A0221"/>
    <w:rsid w:val="000A362A"/>
    <w:rsid w:val="000A3892"/>
    <w:rsid w:val="000A4110"/>
    <w:rsid w:val="000B099A"/>
    <w:rsid w:val="000B5D07"/>
    <w:rsid w:val="000B6A05"/>
    <w:rsid w:val="000B6E23"/>
    <w:rsid w:val="000C087C"/>
    <w:rsid w:val="000C48A6"/>
    <w:rsid w:val="000C6C97"/>
    <w:rsid w:val="000D2189"/>
    <w:rsid w:val="000D35FC"/>
    <w:rsid w:val="000D44C2"/>
    <w:rsid w:val="000D62A3"/>
    <w:rsid w:val="000E077A"/>
    <w:rsid w:val="000E430E"/>
    <w:rsid w:val="000E4F08"/>
    <w:rsid w:val="000E5DD2"/>
    <w:rsid w:val="000E6D37"/>
    <w:rsid w:val="00100A8D"/>
    <w:rsid w:val="0011022C"/>
    <w:rsid w:val="001122B2"/>
    <w:rsid w:val="00113F3B"/>
    <w:rsid w:val="0011655E"/>
    <w:rsid w:val="001212A9"/>
    <w:rsid w:val="001216FD"/>
    <w:rsid w:val="001247AF"/>
    <w:rsid w:val="00124EDC"/>
    <w:rsid w:val="00125B49"/>
    <w:rsid w:val="001305BF"/>
    <w:rsid w:val="001370B7"/>
    <w:rsid w:val="00140DA2"/>
    <w:rsid w:val="00142622"/>
    <w:rsid w:val="00150D1F"/>
    <w:rsid w:val="00150DE5"/>
    <w:rsid w:val="00155798"/>
    <w:rsid w:val="00155A72"/>
    <w:rsid w:val="00156659"/>
    <w:rsid w:val="001616D0"/>
    <w:rsid w:val="00162321"/>
    <w:rsid w:val="00166B92"/>
    <w:rsid w:val="00166F63"/>
    <w:rsid w:val="00173DE1"/>
    <w:rsid w:val="00174FB4"/>
    <w:rsid w:val="00177445"/>
    <w:rsid w:val="001779D6"/>
    <w:rsid w:val="00177CB3"/>
    <w:rsid w:val="00182EFD"/>
    <w:rsid w:val="00183472"/>
    <w:rsid w:val="0018532E"/>
    <w:rsid w:val="00186EE1"/>
    <w:rsid w:val="001908FD"/>
    <w:rsid w:val="00192CAB"/>
    <w:rsid w:val="00193515"/>
    <w:rsid w:val="001937E8"/>
    <w:rsid w:val="001947BA"/>
    <w:rsid w:val="001A1EB9"/>
    <w:rsid w:val="001A268D"/>
    <w:rsid w:val="001A57CD"/>
    <w:rsid w:val="001A66C6"/>
    <w:rsid w:val="001A66F0"/>
    <w:rsid w:val="001A6B68"/>
    <w:rsid w:val="001A7CE8"/>
    <w:rsid w:val="001B4CF3"/>
    <w:rsid w:val="001B7206"/>
    <w:rsid w:val="001C0437"/>
    <w:rsid w:val="001C104E"/>
    <w:rsid w:val="001C1F07"/>
    <w:rsid w:val="001C389A"/>
    <w:rsid w:val="001C72DC"/>
    <w:rsid w:val="001D2130"/>
    <w:rsid w:val="001E06D0"/>
    <w:rsid w:val="001E3A69"/>
    <w:rsid w:val="001E3AF3"/>
    <w:rsid w:val="001E5E1B"/>
    <w:rsid w:val="001E7023"/>
    <w:rsid w:val="001F2F58"/>
    <w:rsid w:val="001F3B2E"/>
    <w:rsid w:val="001F3EB3"/>
    <w:rsid w:val="001F4BFD"/>
    <w:rsid w:val="001F6CB5"/>
    <w:rsid w:val="001F7614"/>
    <w:rsid w:val="001F7960"/>
    <w:rsid w:val="00200DA1"/>
    <w:rsid w:val="00201E14"/>
    <w:rsid w:val="00205B8C"/>
    <w:rsid w:val="00205D4F"/>
    <w:rsid w:val="00206CC4"/>
    <w:rsid w:val="002104DC"/>
    <w:rsid w:val="002120D7"/>
    <w:rsid w:val="00220659"/>
    <w:rsid w:val="00222F2C"/>
    <w:rsid w:val="00231B22"/>
    <w:rsid w:val="00235D12"/>
    <w:rsid w:val="00240293"/>
    <w:rsid w:val="002439C1"/>
    <w:rsid w:val="00244619"/>
    <w:rsid w:val="00245D25"/>
    <w:rsid w:val="00247806"/>
    <w:rsid w:val="002545CC"/>
    <w:rsid w:val="0025722A"/>
    <w:rsid w:val="0025737E"/>
    <w:rsid w:val="002607F3"/>
    <w:rsid w:val="00261EF0"/>
    <w:rsid w:val="00264E0F"/>
    <w:rsid w:val="0027277A"/>
    <w:rsid w:val="0027404D"/>
    <w:rsid w:val="00281E00"/>
    <w:rsid w:val="0029685F"/>
    <w:rsid w:val="002A01B0"/>
    <w:rsid w:val="002A2B22"/>
    <w:rsid w:val="002A4B5F"/>
    <w:rsid w:val="002B0068"/>
    <w:rsid w:val="002B0E4B"/>
    <w:rsid w:val="002B1C66"/>
    <w:rsid w:val="002B26C0"/>
    <w:rsid w:val="002B2742"/>
    <w:rsid w:val="002B422A"/>
    <w:rsid w:val="002B5493"/>
    <w:rsid w:val="002C03AE"/>
    <w:rsid w:val="002C2973"/>
    <w:rsid w:val="002C4752"/>
    <w:rsid w:val="002C4CAD"/>
    <w:rsid w:val="002D5DF0"/>
    <w:rsid w:val="002D653F"/>
    <w:rsid w:val="002E3250"/>
    <w:rsid w:val="002E5015"/>
    <w:rsid w:val="002E6D53"/>
    <w:rsid w:val="002E70F8"/>
    <w:rsid w:val="002F078D"/>
    <w:rsid w:val="002F3FC4"/>
    <w:rsid w:val="002F4384"/>
    <w:rsid w:val="002F7B68"/>
    <w:rsid w:val="002F7FC6"/>
    <w:rsid w:val="002F7FCC"/>
    <w:rsid w:val="003008F9"/>
    <w:rsid w:val="0030169A"/>
    <w:rsid w:val="0030193E"/>
    <w:rsid w:val="003044F2"/>
    <w:rsid w:val="00304A77"/>
    <w:rsid w:val="00307AE2"/>
    <w:rsid w:val="00316AAA"/>
    <w:rsid w:val="0031774D"/>
    <w:rsid w:val="00320ED8"/>
    <w:rsid w:val="00322C76"/>
    <w:rsid w:val="00324B1F"/>
    <w:rsid w:val="00336878"/>
    <w:rsid w:val="00337A04"/>
    <w:rsid w:val="00340B14"/>
    <w:rsid w:val="00342446"/>
    <w:rsid w:val="00342F1C"/>
    <w:rsid w:val="00343A5A"/>
    <w:rsid w:val="00343F75"/>
    <w:rsid w:val="00350606"/>
    <w:rsid w:val="003537FC"/>
    <w:rsid w:val="0035485E"/>
    <w:rsid w:val="00356F6B"/>
    <w:rsid w:val="0035749B"/>
    <w:rsid w:val="003605C9"/>
    <w:rsid w:val="00360DC5"/>
    <w:rsid w:val="003617F5"/>
    <w:rsid w:val="00361BC0"/>
    <w:rsid w:val="00362958"/>
    <w:rsid w:val="003630FF"/>
    <w:rsid w:val="00363320"/>
    <w:rsid w:val="00363EBE"/>
    <w:rsid w:val="003667FC"/>
    <w:rsid w:val="003676DF"/>
    <w:rsid w:val="00371097"/>
    <w:rsid w:val="00371E0A"/>
    <w:rsid w:val="0037579D"/>
    <w:rsid w:val="0037584E"/>
    <w:rsid w:val="00375DDE"/>
    <w:rsid w:val="003908D1"/>
    <w:rsid w:val="00390905"/>
    <w:rsid w:val="00390C02"/>
    <w:rsid w:val="00391D99"/>
    <w:rsid w:val="00393E2A"/>
    <w:rsid w:val="00395167"/>
    <w:rsid w:val="003954A1"/>
    <w:rsid w:val="00396D4B"/>
    <w:rsid w:val="003976C2"/>
    <w:rsid w:val="003A006D"/>
    <w:rsid w:val="003A11F7"/>
    <w:rsid w:val="003B0F90"/>
    <w:rsid w:val="003B1AAB"/>
    <w:rsid w:val="003C0033"/>
    <w:rsid w:val="003C04CC"/>
    <w:rsid w:val="003C0CF5"/>
    <w:rsid w:val="003C32DE"/>
    <w:rsid w:val="003C3820"/>
    <w:rsid w:val="003C490E"/>
    <w:rsid w:val="003C6060"/>
    <w:rsid w:val="003C6EB9"/>
    <w:rsid w:val="003D25F6"/>
    <w:rsid w:val="003D4E4A"/>
    <w:rsid w:val="003E5B9F"/>
    <w:rsid w:val="003E7A0B"/>
    <w:rsid w:val="003F0C59"/>
    <w:rsid w:val="003F1C83"/>
    <w:rsid w:val="003F2294"/>
    <w:rsid w:val="003F2AD3"/>
    <w:rsid w:val="003F362D"/>
    <w:rsid w:val="00400EAD"/>
    <w:rsid w:val="00402DB4"/>
    <w:rsid w:val="00402FD7"/>
    <w:rsid w:val="004030AB"/>
    <w:rsid w:val="00405477"/>
    <w:rsid w:val="00407766"/>
    <w:rsid w:val="004117FB"/>
    <w:rsid w:val="00414AC7"/>
    <w:rsid w:val="00420CD8"/>
    <w:rsid w:val="00425120"/>
    <w:rsid w:val="00430077"/>
    <w:rsid w:val="0043126D"/>
    <w:rsid w:val="00436002"/>
    <w:rsid w:val="004417AC"/>
    <w:rsid w:val="00441BFD"/>
    <w:rsid w:val="00444948"/>
    <w:rsid w:val="004456B8"/>
    <w:rsid w:val="00452AFB"/>
    <w:rsid w:val="00455622"/>
    <w:rsid w:val="00456D4B"/>
    <w:rsid w:val="004574F4"/>
    <w:rsid w:val="004608BB"/>
    <w:rsid w:val="00461CA6"/>
    <w:rsid w:val="00462227"/>
    <w:rsid w:val="0046284C"/>
    <w:rsid w:val="004636ED"/>
    <w:rsid w:val="004655DD"/>
    <w:rsid w:val="0046730A"/>
    <w:rsid w:val="0047229F"/>
    <w:rsid w:val="00472D09"/>
    <w:rsid w:val="004855FA"/>
    <w:rsid w:val="00486B14"/>
    <w:rsid w:val="00486CC5"/>
    <w:rsid w:val="004965C3"/>
    <w:rsid w:val="00496BAF"/>
    <w:rsid w:val="00496E61"/>
    <w:rsid w:val="004A0498"/>
    <w:rsid w:val="004A44B8"/>
    <w:rsid w:val="004A4539"/>
    <w:rsid w:val="004A4B3F"/>
    <w:rsid w:val="004A6C8B"/>
    <w:rsid w:val="004A78E3"/>
    <w:rsid w:val="004B23D2"/>
    <w:rsid w:val="004B6D91"/>
    <w:rsid w:val="004C0112"/>
    <w:rsid w:val="004C0A30"/>
    <w:rsid w:val="004C5E28"/>
    <w:rsid w:val="004D69D6"/>
    <w:rsid w:val="004E0291"/>
    <w:rsid w:val="004E304E"/>
    <w:rsid w:val="004E5AC9"/>
    <w:rsid w:val="004E5DAB"/>
    <w:rsid w:val="004F0D8C"/>
    <w:rsid w:val="004F1F16"/>
    <w:rsid w:val="004F5270"/>
    <w:rsid w:val="004F733D"/>
    <w:rsid w:val="00500BC0"/>
    <w:rsid w:val="00502C7A"/>
    <w:rsid w:val="00504500"/>
    <w:rsid w:val="005077EB"/>
    <w:rsid w:val="005117FA"/>
    <w:rsid w:val="0051551E"/>
    <w:rsid w:val="00515973"/>
    <w:rsid w:val="005214E3"/>
    <w:rsid w:val="00521717"/>
    <w:rsid w:val="00524670"/>
    <w:rsid w:val="005258EC"/>
    <w:rsid w:val="00526F9E"/>
    <w:rsid w:val="00527D6C"/>
    <w:rsid w:val="00532E79"/>
    <w:rsid w:val="005331E4"/>
    <w:rsid w:val="00534858"/>
    <w:rsid w:val="005365C4"/>
    <w:rsid w:val="005367C5"/>
    <w:rsid w:val="00541C81"/>
    <w:rsid w:val="005574EE"/>
    <w:rsid w:val="005604DF"/>
    <w:rsid w:val="0056142C"/>
    <w:rsid w:val="005628DF"/>
    <w:rsid w:val="00563198"/>
    <w:rsid w:val="00563F37"/>
    <w:rsid w:val="005644A3"/>
    <w:rsid w:val="00564845"/>
    <w:rsid w:val="00571FFB"/>
    <w:rsid w:val="0057283E"/>
    <w:rsid w:val="00572975"/>
    <w:rsid w:val="00575034"/>
    <w:rsid w:val="00575EE8"/>
    <w:rsid w:val="005765DC"/>
    <w:rsid w:val="005814C6"/>
    <w:rsid w:val="00586964"/>
    <w:rsid w:val="005873CC"/>
    <w:rsid w:val="00587966"/>
    <w:rsid w:val="005901DB"/>
    <w:rsid w:val="005910A6"/>
    <w:rsid w:val="00593AF7"/>
    <w:rsid w:val="00593B9A"/>
    <w:rsid w:val="00593DBE"/>
    <w:rsid w:val="00595951"/>
    <w:rsid w:val="005A0B66"/>
    <w:rsid w:val="005A29D4"/>
    <w:rsid w:val="005A3883"/>
    <w:rsid w:val="005B11B0"/>
    <w:rsid w:val="005B3A33"/>
    <w:rsid w:val="005B58E0"/>
    <w:rsid w:val="005C2904"/>
    <w:rsid w:val="005C3511"/>
    <w:rsid w:val="005D0AD9"/>
    <w:rsid w:val="005D0F77"/>
    <w:rsid w:val="005D2D7B"/>
    <w:rsid w:val="005D3A61"/>
    <w:rsid w:val="005D43A9"/>
    <w:rsid w:val="005E1304"/>
    <w:rsid w:val="005E221B"/>
    <w:rsid w:val="005E5DF2"/>
    <w:rsid w:val="005E67DB"/>
    <w:rsid w:val="005F1843"/>
    <w:rsid w:val="005F3B35"/>
    <w:rsid w:val="005F6D29"/>
    <w:rsid w:val="006066B4"/>
    <w:rsid w:val="00606F67"/>
    <w:rsid w:val="00610415"/>
    <w:rsid w:val="00615EAD"/>
    <w:rsid w:val="006164EB"/>
    <w:rsid w:val="00617317"/>
    <w:rsid w:val="0062138C"/>
    <w:rsid w:val="006234B9"/>
    <w:rsid w:val="0062413A"/>
    <w:rsid w:val="0062443A"/>
    <w:rsid w:val="00631922"/>
    <w:rsid w:val="00631C2D"/>
    <w:rsid w:val="0063209C"/>
    <w:rsid w:val="00632ADE"/>
    <w:rsid w:val="00633C1C"/>
    <w:rsid w:val="00637131"/>
    <w:rsid w:val="0063778D"/>
    <w:rsid w:val="006408A0"/>
    <w:rsid w:val="0064243E"/>
    <w:rsid w:val="006463B8"/>
    <w:rsid w:val="006464EF"/>
    <w:rsid w:val="00646890"/>
    <w:rsid w:val="00646F28"/>
    <w:rsid w:val="00650F97"/>
    <w:rsid w:val="00651853"/>
    <w:rsid w:val="00653429"/>
    <w:rsid w:val="00655962"/>
    <w:rsid w:val="0065781A"/>
    <w:rsid w:val="006613AC"/>
    <w:rsid w:val="006632B8"/>
    <w:rsid w:val="00663676"/>
    <w:rsid w:val="006662A2"/>
    <w:rsid w:val="006667BB"/>
    <w:rsid w:val="00675051"/>
    <w:rsid w:val="00675814"/>
    <w:rsid w:val="00676856"/>
    <w:rsid w:val="0069081F"/>
    <w:rsid w:val="006A2E63"/>
    <w:rsid w:val="006A4E8F"/>
    <w:rsid w:val="006A5F46"/>
    <w:rsid w:val="006A72B8"/>
    <w:rsid w:val="006A787E"/>
    <w:rsid w:val="006B1164"/>
    <w:rsid w:val="006B1B25"/>
    <w:rsid w:val="006B26CF"/>
    <w:rsid w:val="006B5732"/>
    <w:rsid w:val="006B59D4"/>
    <w:rsid w:val="006B66FD"/>
    <w:rsid w:val="006C00C0"/>
    <w:rsid w:val="006C0FB3"/>
    <w:rsid w:val="006C1D38"/>
    <w:rsid w:val="006C4CFF"/>
    <w:rsid w:val="006C6C7D"/>
    <w:rsid w:val="006C7D20"/>
    <w:rsid w:val="006D0C37"/>
    <w:rsid w:val="006D1466"/>
    <w:rsid w:val="006D2B73"/>
    <w:rsid w:val="006D32B1"/>
    <w:rsid w:val="006D32FE"/>
    <w:rsid w:val="006D342D"/>
    <w:rsid w:val="006D505B"/>
    <w:rsid w:val="006D5329"/>
    <w:rsid w:val="006D798B"/>
    <w:rsid w:val="006E1B29"/>
    <w:rsid w:val="006E2899"/>
    <w:rsid w:val="006E2BB6"/>
    <w:rsid w:val="006E34AB"/>
    <w:rsid w:val="006E35C1"/>
    <w:rsid w:val="006E373A"/>
    <w:rsid w:val="006E4315"/>
    <w:rsid w:val="006E4B11"/>
    <w:rsid w:val="006E58E5"/>
    <w:rsid w:val="006E732F"/>
    <w:rsid w:val="006F533B"/>
    <w:rsid w:val="006F7683"/>
    <w:rsid w:val="00702BEB"/>
    <w:rsid w:val="007033BC"/>
    <w:rsid w:val="00704F71"/>
    <w:rsid w:val="00706504"/>
    <w:rsid w:val="00711A1C"/>
    <w:rsid w:val="00711E73"/>
    <w:rsid w:val="0071279B"/>
    <w:rsid w:val="007156AC"/>
    <w:rsid w:val="00715B30"/>
    <w:rsid w:val="007162B8"/>
    <w:rsid w:val="0071744D"/>
    <w:rsid w:val="007248D5"/>
    <w:rsid w:val="007250FC"/>
    <w:rsid w:val="007256BB"/>
    <w:rsid w:val="007266AE"/>
    <w:rsid w:val="00731513"/>
    <w:rsid w:val="00734D92"/>
    <w:rsid w:val="00736046"/>
    <w:rsid w:val="0073762E"/>
    <w:rsid w:val="00742BF8"/>
    <w:rsid w:val="007445CB"/>
    <w:rsid w:val="007457DC"/>
    <w:rsid w:val="00760590"/>
    <w:rsid w:val="00763BD3"/>
    <w:rsid w:val="00763CE7"/>
    <w:rsid w:val="00765171"/>
    <w:rsid w:val="00765B64"/>
    <w:rsid w:val="0076663F"/>
    <w:rsid w:val="00767370"/>
    <w:rsid w:val="007732DB"/>
    <w:rsid w:val="00774025"/>
    <w:rsid w:val="007763A4"/>
    <w:rsid w:val="00780793"/>
    <w:rsid w:val="0078123C"/>
    <w:rsid w:val="007827EF"/>
    <w:rsid w:val="00783EE2"/>
    <w:rsid w:val="007855D8"/>
    <w:rsid w:val="00786717"/>
    <w:rsid w:val="007870A1"/>
    <w:rsid w:val="00792C6D"/>
    <w:rsid w:val="007953BF"/>
    <w:rsid w:val="00795509"/>
    <w:rsid w:val="00795748"/>
    <w:rsid w:val="007965CA"/>
    <w:rsid w:val="007A2C1E"/>
    <w:rsid w:val="007A4B11"/>
    <w:rsid w:val="007A4EF8"/>
    <w:rsid w:val="007B513D"/>
    <w:rsid w:val="007C0CA0"/>
    <w:rsid w:val="007C43CB"/>
    <w:rsid w:val="007C6551"/>
    <w:rsid w:val="007D0F0E"/>
    <w:rsid w:val="007D19D6"/>
    <w:rsid w:val="007D374F"/>
    <w:rsid w:val="007D392F"/>
    <w:rsid w:val="007D6A72"/>
    <w:rsid w:val="007E4F4C"/>
    <w:rsid w:val="007E702A"/>
    <w:rsid w:val="007F10D3"/>
    <w:rsid w:val="007F120C"/>
    <w:rsid w:val="007F191E"/>
    <w:rsid w:val="007F2513"/>
    <w:rsid w:val="007F4570"/>
    <w:rsid w:val="007F5CA5"/>
    <w:rsid w:val="007F5FFE"/>
    <w:rsid w:val="007F626D"/>
    <w:rsid w:val="00803888"/>
    <w:rsid w:val="00806E45"/>
    <w:rsid w:val="00807143"/>
    <w:rsid w:val="00807662"/>
    <w:rsid w:val="0080775D"/>
    <w:rsid w:val="00807E3C"/>
    <w:rsid w:val="00810B5D"/>
    <w:rsid w:val="008138CA"/>
    <w:rsid w:val="00821D2F"/>
    <w:rsid w:val="00822DBE"/>
    <w:rsid w:val="00824543"/>
    <w:rsid w:val="00830A26"/>
    <w:rsid w:val="00832939"/>
    <w:rsid w:val="00833775"/>
    <w:rsid w:val="00836AD0"/>
    <w:rsid w:val="0084267C"/>
    <w:rsid w:val="0084301C"/>
    <w:rsid w:val="0084330B"/>
    <w:rsid w:val="008435C2"/>
    <w:rsid w:val="00844EEF"/>
    <w:rsid w:val="0084577A"/>
    <w:rsid w:val="00845E66"/>
    <w:rsid w:val="00847F53"/>
    <w:rsid w:val="008523BA"/>
    <w:rsid w:val="0085294D"/>
    <w:rsid w:val="00852CE5"/>
    <w:rsid w:val="00856EDE"/>
    <w:rsid w:val="0086186E"/>
    <w:rsid w:val="00862A3C"/>
    <w:rsid w:val="00864C69"/>
    <w:rsid w:val="00867C2A"/>
    <w:rsid w:val="00872D79"/>
    <w:rsid w:val="0087446D"/>
    <w:rsid w:val="008803F1"/>
    <w:rsid w:val="008807AC"/>
    <w:rsid w:val="008825E6"/>
    <w:rsid w:val="00882F1A"/>
    <w:rsid w:val="0088446A"/>
    <w:rsid w:val="00890757"/>
    <w:rsid w:val="00891624"/>
    <w:rsid w:val="0089376C"/>
    <w:rsid w:val="0089502A"/>
    <w:rsid w:val="00895124"/>
    <w:rsid w:val="00896253"/>
    <w:rsid w:val="0089647B"/>
    <w:rsid w:val="008A66B1"/>
    <w:rsid w:val="008A6A5A"/>
    <w:rsid w:val="008B0658"/>
    <w:rsid w:val="008B06A8"/>
    <w:rsid w:val="008B1E23"/>
    <w:rsid w:val="008B34EE"/>
    <w:rsid w:val="008B38A9"/>
    <w:rsid w:val="008C0F8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131C"/>
    <w:rsid w:val="008E1F9D"/>
    <w:rsid w:val="008F2C64"/>
    <w:rsid w:val="008F5E1A"/>
    <w:rsid w:val="008F749F"/>
    <w:rsid w:val="0090310C"/>
    <w:rsid w:val="0090401B"/>
    <w:rsid w:val="00906093"/>
    <w:rsid w:val="009102BC"/>
    <w:rsid w:val="0091105E"/>
    <w:rsid w:val="00912150"/>
    <w:rsid w:val="00912BD0"/>
    <w:rsid w:val="009135CA"/>
    <w:rsid w:val="00914954"/>
    <w:rsid w:val="00916CAA"/>
    <w:rsid w:val="009246D6"/>
    <w:rsid w:val="00924AE1"/>
    <w:rsid w:val="0092543E"/>
    <w:rsid w:val="0092650C"/>
    <w:rsid w:val="00926F80"/>
    <w:rsid w:val="0093170A"/>
    <w:rsid w:val="0093264F"/>
    <w:rsid w:val="00932AC7"/>
    <w:rsid w:val="00932AD3"/>
    <w:rsid w:val="00933242"/>
    <w:rsid w:val="00936E33"/>
    <w:rsid w:val="00947230"/>
    <w:rsid w:val="009519FE"/>
    <w:rsid w:val="00951C8F"/>
    <w:rsid w:val="00955032"/>
    <w:rsid w:val="009553F7"/>
    <w:rsid w:val="00960497"/>
    <w:rsid w:val="0096100B"/>
    <w:rsid w:val="0096368A"/>
    <w:rsid w:val="009705EE"/>
    <w:rsid w:val="0097097A"/>
    <w:rsid w:val="00972180"/>
    <w:rsid w:val="00973D08"/>
    <w:rsid w:val="00980734"/>
    <w:rsid w:val="00980FD0"/>
    <w:rsid w:val="009831DB"/>
    <w:rsid w:val="0098345B"/>
    <w:rsid w:val="00983C53"/>
    <w:rsid w:val="00984BD6"/>
    <w:rsid w:val="00990557"/>
    <w:rsid w:val="00990ED3"/>
    <w:rsid w:val="009948D9"/>
    <w:rsid w:val="00995C01"/>
    <w:rsid w:val="009966BC"/>
    <w:rsid w:val="009A42B6"/>
    <w:rsid w:val="009A533F"/>
    <w:rsid w:val="009A681C"/>
    <w:rsid w:val="009A6DD1"/>
    <w:rsid w:val="009A7455"/>
    <w:rsid w:val="009B149C"/>
    <w:rsid w:val="009B2929"/>
    <w:rsid w:val="009B446C"/>
    <w:rsid w:val="009B6147"/>
    <w:rsid w:val="009B76AE"/>
    <w:rsid w:val="009C4567"/>
    <w:rsid w:val="009C4D21"/>
    <w:rsid w:val="009C539E"/>
    <w:rsid w:val="009C58EA"/>
    <w:rsid w:val="009C5C3D"/>
    <w:rsid w:val="009C61B2"/>
    <w:rsid w:val="009C6346"/>
    <w:rsid w:val="009D22F9"/>
    <w:rsid w:val="009D2587"/>
    <w:rsid w:val="009D3CAE"/>
    <w:rsid w:val="009E065B"/>
    <w:rsid w:val="009E06A5"/>
    <w:rsid w:val="009E2B91"/>
    <w:rsid w:val="009E3343"/>
    <w:rsid w:val="009E3E65"/>
    <w:rsid w:val="009E41A1"/>
    <w:rsid w:val="009F2553"/>
    <w:rsid w:val="00A02DEB"/>
    <w:rsid w:val="00A03390"/>
    <w:rsid w:val="00A034D2"/>
    <w:rsid w:val="00A10111"/>
    <w:rsid w:val="00A1306A"/>
    <w:rsid w:val="00A13761"/>
    <w:rsid w:val="00A137FE"/>
    <w:rsid w:val="00A13900"/>
    <w:rsid w:val="00A14C07"/>
    <w:rsid w:val="00A1654A"/>
    <w:rsid w:val="00A16F06"/>
    <w:rsid w:val="00A179D0"/>
    <w:rsid w:val="00A23467"/>
    <w:rsid w:val="00A25EE8"/>
    <w:rsid w:val="00A307DC"/>
    <w:rsid w:val="00A30DCE"/>
    <w:rsid w:val="00A31428"/>
    <w:rsid w:val="00A328D2"/>
    <w:rsid w:val="00A355D6"/>
    <w:rsid w:val="00A36272"/>
    <w:rsid w:val="00A36D5A"/>
    <w:rsid w:val="00A42E48"/>
    <w:rsid w:val="00A4549F"/>
    <w:rsid w:val="00A50A0A"/>
    <w:rsid w:val="00A50A56"/>
    <w:rsid w:val="00A533D9"/>
    <w:rsid w:val="00A63EF1"/>
    <w:rsid w:val="00A66CFD"/>
    <w:rsid w:val="00A707A2"/>
    <w:rsid w:val="00A739C2"/>
    <w:rsid w:val="00A843FA"/>
    <w:rsid w:val="00A87D4D"/>
    <w:rsid w:val="00AA0065"/>
    <w:rsid w:val="00AA2844"/>
    <w:rsid w:val="00AA33D1"/>
    <w:rsid w:val="00AB1D1C"/>
    <w:rsid w:val="00AB2B18"/>
    <w:rsid w:val="00AB75BD"/>
    <w:rsid w:val="00AC11C6"/>
    <w:rsid w:val="00AC17A9"/>
    <w:rsid w:val="00AC40E6"/>
    <w:rsid w:val="00AC43C0"/>
    <w:rsid w:val="00AC4ABD"/>
    <w:rsid w:val="00AD4354"/>
    <w:rsid w:val="00AD4F86"/>
    <w:rsid w:val="00AD6BA2"/>
    <w:rsid w:val="00AE0550"/>
    <w:rsid w:val="00AE0E04"/>
    <w:rsid w:val="00AE1AB5"/>
    <w:rsid w:val="00AF1B87"/>
    <w:rsid w:val="00AF342F"/>
    <w:rsid w:val="00AF3956"/>
    <w:rsid w:val="00AF4BCB"/>
    <w:rsid w:val="00AF50E9"/>
    <w:rsid w:val="00AF646C"/>
    <w:rsid w:val="00B14757"/>
    <w:rsid w:val="00B22218"/>
    <w:rsid w:val="00B22B12"/>
    <w:rsid w:val="00B230D1"/>
    <w:rsid w:val="00B233AE"/>
    <w:rsid w:val="00B24191"/>
    <w:rsid w:val="00B25D81"/>
    <w:rsid w:val="00B31488"/>
    <w:rsid w:val="00B34B94"/>
    <w:rsid w:val="00B37173"/>
    <w:rsid w:val="00B37600"/>
    <w:rsid w:val="00B37A13"/>
    <w:rsid w:val="00B413CB"/>
    <w:rsid w:val="00B42877"/>
    <w:rsid w:val="00B429FA"/>
    <w:rsid w:val="00B43F87"/>
    <w:rsid w:val="00B443BF"/>
    <w:rsid w:val="00B455BB"/>
    <w:rsid w:val="00B467A4"/>
    <w:rsid w:val="00B46B6E"/>
    <w:rsid w:val="00B47119"/>
    <w:rsid w:val="00B50A9A"/>
    <w:rsid w:val="00B51631"/>
    <w:rsid w:val="00B54930"/>
    <w:rsid w:val="00B54AF0"/>
    <w:rsid w:val="00B54D35"/>
    <w:rsid w:val="00B55EF3"/>
    <w:rsid w:val="00B5701D"/>
    <w:rsid w:val="00B602BA"/>
    <w:rsid w:val="00B628BC"/>
    <w:rsid w:val="00B62956"/>
    <w:rsid w:val="00B64E3F"/>
    <w:rsid w:val="00B709E1"/>
    <w:rsid w:val="00B73F65"/>
    <w:rsid w:val="00B742CE"/>
    <w:rsid w:val="00B77B71"/>
    <w:rsid w:val="00B80AD4"/>
    <w:rsid w:val="00B83AD3"/>
    <w:rsid w:val="00B85A05"/>
    <w:rsid w:val="00B8629C"/>
    <w:rsid w:val="00B91184"/>
    <w:rsid w:val="00B918DB"/>
    <w:rsid w:val="00B93EF2"/>
    <w:rsid w:val="00B9652F"/>
    <w:rsid w:val="00B966EE"/>
    <w:rsid w:val="00BA0118"/>
    <w:rsid w:val="00BA01E7"/>
    <w:rsid w:val="00BA66E1"/>
    <w:rsid w:val="00BB00C1"/>
    <w:rsid w:val="00BB18A2"/>
    <w:rsid w:val="00BB5448"/>
    <w:rsid w:val="00BC2561"/>
    <w:rsid w:val="00BC5582"/>
    <w:rsid w:val="00BC68C8"/>
    <w:rsid w:val="00BD4895"/>
    <w:rsid w:val="00BD48F9"/>
    <w:rsid w:val="00BE1907"/>
    <w:rsid w:val="00BE1B15"/>
    <w:rsid w:val="00BE6292"/>
    <w:rsid w:val="00BF0EA7"/>
    <w:rsid w:val="00BF10E0"/>
    <w:rsid w:val="00BF378B"/>
    <w:rsid w:val="00BF4494"/>
    <w:rsid w:val="00BF5349"/>
    <w:rsid w:val="00BF5E16"/>
    <w:rsid w:val="00C02DCC"/>
    <w:rsid w:val="00C04B38"/>
    <w:rsid w:val="00C04D52"/>
    <w:rsid w:val="00C07A15"/>
    <w:rsid w:val="00C14479"/>
    <w:rsid w:val="00C17938"/>
    <w:rsid w:val="00C2212C"/>
    <w:rsid w:val="00C22DD4"/>
    <w:rsid w:val="00C24275"/>
    <w:rsid w:val="00C2531A"/>
    <w:rsid w:val="00C27A3A"/>
    <w:rsid w:val="00C33134"/>
    <w:rsid w:val="00C341A5"/>
    <w:rsid w:val="00C40CB6"/>
    <w:rsid w:val="00C45E55"/>
    <w:rsid w:val="00C50B72"/>
    <w:rsid w:val="00C51ED0"/>
    <w:rsid w:val="00C52082"/>
    <w:rsid w:val="00C53E82"/>
    <w:rsid w:val="00C54120"/>
    <w:rsid w:val="00C56EA7"/>
    <w:rsid w:val="00C601D6"/>
    <w:rsid w:val="00C62657"/>
    <w:rsid w:val="00C6713E"/>
    <w:rsid w:val="00C761D1"/>
    <w:rsid w:val="00C77BAB"/>
    <w:rsid w:val="00C82672"/>
    <w:rsid w:val="00C82D13"/>
    <w:rsid w:val="00C875D9"/>
    <w:rsid w:val="00C95064"/>
    <w:rsid w:val="00C9710F"/>
    <w:rsid w:val="00CA44ED"/>
    <w:rsid w:val="00CA4D6F"/>
    <w:rsid w:val="00CA7B97"/>
    <w:rsid w:val="00CB1178"/>
    <w:rsid w:val="00CB1A7B"/>
    <w:rsid w:val="00CB2A66"/>
    <w:rsid w:val="00CB3003"/>
    <w:rsid w:val="00CB3B4A"/>
    <w:rsid w:val="00CC09F0"/>
    <w:rsid w:val="00CC3438"/>
    <w:rsid w:val="00CD1A7E"/>
    <w:rsid w:val="00CD2B08"/>
    <w:rsid w:val="00CD30A6"/>
    <w:rsid w:val="00CD3D6B"/>
    <w:rsid w:val="00CD6C33"/>
    <w:rsid w:val="00CD767D"/>
    <w:rsid w:val="00CE1D5F"/>
    <w:rsid w:val="00CE3109"/>
    <w:rsid w:val="00CE5677"/>
    <w:rsid w:val="00CE7E78"/>
    <w:rsid w:val="00CF00AD"/>
    <w:rsid w:val="00CF0996"/>
    <w:rsid w:val="00CF13F4"/>
    <w:rsid w:val="00CF17C9"/>
    <w:rsid w:val="00CF4174"/>
    <w:rsid w:val="00CF44AF"/>
    <w:rsid w:val="00CF4EEB"/>
    <w:rsid w:val="00D009D5"/>
    <w:rsid w:val="00D038E8"/>
    <w:rsid w:val="00D0728B"/>
    <w:rsid w:val="00D07952"/>
    <w:rsid w:val="00D129F1"/>
    <w:rsid w:val="00D13266"/>
    <w:rsid w:val="00D134D5"/>
    <w:rsid w:val="00D13D86"/>
    <w:rsid w:val="00D16A05"/>
    <w:rsid w:val="00D2138C"/>
    <w:rsid w:val="00D30CF0"/>
    <w:rsid w:val="00D32511"/>
    <w:rsid w:val="00D36633"/>
    <w:rsid w:val="00D36C30"/>
    <w:rsid w:val="00D41BFC"/>
    <w:rsid w:val="00D44662"/>
    <w:rsid w:val="00D50923"/>
    <w:rsid w:val="00D51BF8"/>
    <w:rsid w:val="00D53037"/>
    <w:rsid w:val="00D53528"/>
    <w:rsid w:val="00D57665"/>
    <w:rsid w:val="00D602D6"/>
    <w:rsid w:val="00D6384D"/>
    <w:rsid w:val="00D64141"/>
    <w:rsid w:val="00D6508E"/>
    <w:rsid w:val="00D66FBB"/>
    <w:rsid w:val="00D71010"/>
    <w:rsid w:val="00D71E0F"/>
    <w:rsid w:val="00D72969"/>
    <w:rsid w:val="00D72B76"/>
    <w:rsid w:val="00D80613"/>
    <w:rsid w:val="00D80FF6"/>
    <w:rsid w:val="00D852EB"/>
    <w:rsid w:val="00D87671"/>
    <w:rsid w:val="00D916FB"/>
    <w:rsid w:val="00D93851"/>
    <w:rsid w:val="00D94AAF"/>
    <w:rsid w:val="00D9509E"/>
    <w:rsid w:val="00D95891"/>
    <w:rsid w:val="00D95E2B"/>
    <w:rsid w:val="00D9605A"/>
    <w:rsid w:val="00D96DD5"/>
    <w:rsid w:val="00DA0761"/>
    <w:rsid w:val="00DA442E"/>
    <w:rsid w:val="00DA44C8"/>
    <w:rsid w:val="00DA63E7"/>
    <w:rsid w:val="00DA6C42"/>
    <w:rsid w:val="00DB06BC"/>
    <w:rsid w:val="00DB26E5"/>
    <w:rsid w:val="00DB36AF"/>
    <w:rsid w:val="00DB6F99"/>
    <w:rsid w:val="00DB7A7D"/>
    <w:rsid w:val="00DC109D"/>
    <w:rsid w:val="00DC16C2"/>
    <w:rsid w:val="00DC32F1"/>
    <w:rsid w:val="00DC6A3E"/>
    <w:rsid w:val="00DE28FC"/>
    <w:rsid w:val="00DE6080"/>
    <w:rsid w:val="00DF2458"/>
    <w:rsid w:val="00DF4BB5"/>
    <w:rsid w:val="00E005C1"/>
    <w:rsid w:val="00E01A91"/>
    <w:rsid w:val="00E06ED9"/>
    <w:rsid w:val="00E12424"/>
    <w:rsid w:val="00E13820"/>
    <w:rsid w:val="00E16DE3"/>
    <w:rsid w:val="00E17BCB"/>
    <w:rsid w:val="00E21B68"/>
    <w:rsid w:val="00E23FC5"/>
    <w:rsid w:val="00E331F5"/>
    <w:rsid w:val="00E33E59"/>
    <w:rsid w:val="00E34981"/>
    <w:rsid w:val="00E353DC"/>
    <w:rsid w:val="00E374E7"/>
    <w:rsid w:val="00E42127"/>
    <w:rsid w:val="00E42D41"/>
    <w:rsid w:val="00E53D1F"/>
    <w:rsid w:val="00E5654F"/>
    <w:rsid w:val="00E57407"/>
    <w:rsid w:val="00E6164C"/>
    <w:rsid w:val="00E62DC7"/>
    <w:rsid w:val="00E63FFC"/>
    <w:rsid w:val="00E64288"/>
    <w:rsid w:val="00E65263"/>
    <w:rsid w:val="00E65697"/>
    <w:rsid w:val="00E72A81"/>
    <w:rsid w:val="00E73F50"/>
    <w:rsid w:val="00E74D16"/>
    <w:rsid w:val="00E7516A"/>
    <w:rsid w:val="00E75A76"/>
    <w:rsid w:val="00E9070E"/>
    <w:rsid w:val="00E92587"/>
    <w:rsid w:val="00E95C28"/>
    <w:rsid w:val="00E962B9"/>
    <w:rsid w:val="00E9776B"/>
    <w:rsid w:val="00EA4D2E"/>
    <w:rsid w:val="00EA7E70"/>
    <w:rsid w:val="00EB1942"/>
    <w:rsid w:val="00EB3F67"/>
    <w:rsid w:val="00EB494D"/>
    <w:rsid w:val="00ED053D"/>
    <w:rsid w:val="00ED0FF8"/>
    <w:rsid w:val="00ED21AF"/>
    <w:rsid w:val="00ED54BA"/>
    <w:rsid w:val="00EE1063"/>
    <w:rsid w:val="00EE26CA"/>
    <w:rsid w:val="00EF734B"/>
    <w:rsid w:val="00F00936"/>
    <w:rsid w:val="00F00EEF"/>
    <w:rsid w:val="00F012E9"/>
    <w:rsid w:val="00F032A3"/>
    <w:rsid w:val="00F047DE"/>
    <w:rsid w:val="00F0785E"/>
    <w:rsid w:val="00F10019"/>
    <w:rsid w:val="00F12E81"/>
    <w:rsid w:val="00F1387C"/>
    <w:rsid w:val="00F149E7"/>
    <w:rsid w:val="00F23351"/>
    <w:rsid w:val="00F24132"/>
    <w:rsid w:val="00F24FBE"/>
    <w:rsid w:val="00F30095"/>
    <w:rsid w:val="00F31E3E"/>
    <w:rsid w:val="00F32041"/>
    <w:rsid w:val="00F322A0"/>
    <w:rsid w:val="00F32975"/>
    <w:rsid w:val="00F33AE9"/>
    <w:rsid w:val="00F35ECA"/>
    <w:rsid w:val="00F35FB3"/>
    <w:rsid w:val="00F402FF"/>
    <w:rsid w:val="00F40A73"/>
    <w:rsid w:val="00F42E54"/>
    <w:rsid w:val="00F470A1"/>
    <w:rsid w:val="00F479CA"/>
    <w:rsid w:val="00F51BDA"/>
    <w:rsid w:val="00F51F58"/>
    <w:rsid w:val="00F53171"/>
    <w:rsid w:val="00F554AC"/>
    <w:rsid w:val="00F627E0"/>
    <w:rsid w:val="00F62FEB"/>
    <w:rsid w:val="00F63021"/>
    <w:rsid w:val="00F6471F"/>
    <w:rsid w:val="00F647B7"/>
    <w:rsid w:val="00F651E4"/>
    <w:rsid w:val="00F6636C"/>
    <w:rsid w:val="00F71A57"/>
    <w:rsid w:val="00F71F90"/>
    <w:rsid w:val="00F71FC4"/>
    <w:rsid w:val="00F721D0"/>
    <w:rsid w:val="00F73C35"/>
    <w:rsid w:val="00F741A8"/>
    <w:rsid w:val="00F777D0"/>
    <w:rsid w:val="00F77ADE"/>
    <w:rsid w:val="00F803D1"/>
    <w:rsid w:val="00F84609"/>
    <w:rsid w:val="00F84BCB"/>
    <w:rsid w:val="00F86639"/>
    <w:rsid w:val="00F90EBE"/>
    <w:rsid w:val="00F91498"/>
    <w:rsid w:val="00F92912"/>
    <w:rsid w:val="00F93125"/>
    <w:rsid w:val="00F94518"/>
    <w:rsid w:val="00F9679A"/>
    <w:rsid w:val="00F970AD"/>
    <w:rsid w:val="00FA0148"/>
    <w:rsid w:val="00FA061B"/>
    <w:rsid w:val="00FA3256"/>
    <w:rsid w:val="00FA5114"/>
    <w:rsid w:val="00FA674E"/>
    <w:rsid w:val="00FB1601"/>
    <w:rsid w:val="00FB577D"/>
    <w:rsid w:val="00FB6C06"/>
    <w:rsid w:val="00FC0A51"/>
    <w:rsid w:val="00FC3735"/>
    <w:rsid w:val="00FC37D5"/>
    <w:rsid w:val="00FC4550"/>
    <w:rsid w:val="00FC7F74"/>
    <w:rsid w:val="00FD128C"/>
    <w:rsid w:val="00FD2208"/>
    <w:rsid w:val="00FD260E"/>
    <w:rsid w:val="00FD577D"/>
    <w:rsid w:val="00FE056E"/>
    <w:rsid w:val="00FE1004"/>
    <w:rsid w:val="00FE2A1D"/>
    <w:rsid w:val="00FE4039"/>
    <w:rsid w:val="00FF03C9"/>
    <w:rsid w:val="00FF0AA2"/>
    <w:rsid w:val="00FF202F"/>
    <w:rsid w:val="00FF3DE1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13041-2DCB-4F20-A2D5-41E14DC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7445CB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445CB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7445CB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07766"/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basedOn w:val="a"/>
    <w:link w:val="ac"/>
    <w:uiPriority w:val="99"/>
    <w:qFormat/>
    <w:rsid w:val="007445CB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link w:val="ab"/>
    <w:uiPriority w:val="99"/>
    <w:rsid w:val="007445CB"/>
    <w:rPr>
      <w:rFonts w:ascii="Times New Roman" w:eastAsia="Times New Roman" w:hAnsi="Times New Roman"/>
      <w:szCs w:val="22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uiPriority w:val="99"/>
    <w:qFormat/>
    <w:rsid w:val="007445CB"/>
    <w:rPr>
      <w:rFonts w:ascii="Times New Roman" w:hAnsi="Times New Roman"/>
      <w:sz w:val="20"/>
    </w:rPr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rsid w:val="00407766"/>
    <w:pPr>
      <w:ind w:left="720"/>
      <w:contextualSpacing/>
    </w:pPr>
  </w:style>
  <w:style w:type="character" w:styleId="af2">
    <w:name w:val="Strong"/>
    <w:uiPriority w:val="22"/>
    <w:rsid w:val="00407766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F6D2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F6D29"/>
    <w:rPr>
      <w:rFonts w:ascii="Times New Roman" w:eastAsia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6D29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6D29"/>
    <w:rPr>
      <w:rFonts w:ascii="Times New Roman" w:eastAsia="Times New Roman" w:hAnsi="Times New Roman"/>
      <w:b/>
      <w:bCs/>
    </w:rPr>
  </w:style>
  <w:style w:type="table" w:customStyle="1" w:styleId="12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5F6D29"/>
    <w:pPr>
      <w:tabs>
        <w:tab w:val="right" w:leader="dot" w:pos="10205"/>
      </w:tabs>
      <w:ind w:left="240"/>
    </w:pPr>
  </w:style>
  <w:style w:type="paragraph" w:styleId="13">
    <w:name w:val="toc 1"/>
    <w:next w:val="a"/>
    <w:autoRedefine/>
    <w:uiPriority w:val="39"/>
    <w:unhideWhenUsed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styleId="af8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9">
    <w:name w:val="FollowedHyperlink"/>
    <w:uiPriority w:val="99"/>
    <w:semiHidden/>
    <w:unhideWhenUsed/>
    <w:rsid w:val="005F6D29"/>
    <w:rPr>
      <w:color w:val="954F72"/>
      <w:u w:val="single"/>
    </w:rPr>
  </w:style>
  <w:style w:type="character" w:styleId="afa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character" w:styleId="afb">
    <w:name w:val="Emphasis"/>
    <w:basedOn w:val="a0"/>
    <w:uiPriority w:val="20"/>
    <w:rsid w:val="005D2D7B"/>
    <w:rPr>
      <w:i/>
      <w:iCs/>
    </w:rPr>
  </w:style>
  <w:style w:type="character" w:customStyle="1" w:styleId="afc">
    <w:name w:val="Термин"/>
    <w:basedOn w:val="a0"/>
    <w:uiPriority w:val="1"/>
    <w:rsid w:val="005F6D29"/>
    <w:rPr>
      <w:b/>
    </w:rPr>
  </w:style>
  <w:style w:type="paragraph" w:styleId="afd">
    <w:name w:val="Body Text"/>
    <w:basedOn w:val="a"/>
    <w:link w:val="afe"/>
    <w:uiPriority w:val="1"/>
    <w:rsid w:val="001A268D"/>
    <w:pPr>
      <w:widowControl w:val="0"/>
      <w:autoSpaceDE w:val="0"/>
      <w:autoSpaceDN w:val="0"/>
    </w:pPr>
    <w:rPr>
      <w:bCs w:val="0"/>
      <w:lang w:bidi="ru-RU"/>
    </w:rPr>
  </w:style>
  <w:style w:type="character" w:customStyle="1" w:styleId="afe">
    <w:name w:val="Основной текст Знак"/>
    <w:basedOn w:val="a0"/>
    <w:link w:val="afd"/>
    <w:uiPriority w:val="1"/>
    <w:rsid w:val="001A268D"/>
    <w:rPr>
      <w:rFonts w:ascii="Times New Roman" w:eastAsia="Times New Roman" w:hAnsi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classifikators.ru/okso/2.08.05.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4261082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F1836-0DEE-400A-9D6F-150E1EC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270</TotalTime>
  <Pages>20</Pages>
  <Words>6696</Words>
  <Characters>38173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сметному ценообразованию на этапе архитектурно-строительного проектирования</vt:lpstr>
    </vt:vector>
  </TitlesOfParts>
  <Company>Microsoft</Company>
  <LinksUpToDate>false</LinksUpToDate>
  <CharactersWithSpaces>44780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сметному ценообразованию на этапе архитектурно-строительного проектирования</dc:title>
  <dc:creator>Сергей</dc:creator>
  <cp:lastModifiedBy>Смирнова Евгения Владимировна</cp:lastModifiedBy>
  <cp:revision>24</cp:revision>
  <cp:lastPrinted>2024-02-22T10:35:00Z</cp:lastPrinted>
  <dcterms:created xsi:type="dcterms:W3CDTF">2023-12-06T16:24:00Z</dcterms:created>
  <dcterms:modified xsi:type="dcterms:W3CDTF">2024-04-18T07:24:00Z</dcterms:modified>
</cp:coreProperties>
</file>