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35" w:rsidRDefault="00424D35" w:rsidP="00424D35">
      <w:pPr>
        <w:widowControl w:val="0"/>
        <w:autoSpaceDE w:val="0"/>
        <w:autoSpaceDN w:val="0"/>
        <w:ind w:left="5529"/>
        <w:jc w:val="center"/>
        <w:outlineLvl w:val="0"/>
        <w:rPr>
          <w:sz w:val="28"/>
          <w:szCs w:val="22"/>
        </w:rPr>
      </w:pPr>
      <w:bookmarkStart w:id="0" w:name="_GoBack"/>
      <w:bookmarkEnd w:id="0"/>
      <w:r>
        <w:rPr>
          <w:sz w:val="28"/>
        </w:rPr>
        <w:t xml:space="preserve">Приложение </w:t>
      </w:r>
    </w:p>
    <w:p w:rsidR="00424D35" w:rsidRDefault="00424D35" w:rsidP="00424D35">
      <w:pPr>
        <w:widowControl w:val="0"/>
        <w:autoSpaceDE w:val="0"/>
        <w:autoSpaceDN w:val="0"/>
        <w:ind w:left="5529"/>
        <w:jc w:val="center"/>
        <w:rPr>
          <w:sz w:val="28"/>
        </w:rPr>
      </w:pPr>
      <w:r>
        <w:rPr>
          <w:sz w:val="28"/>
        </w:rPr>
        <w:t>к приказу Министерства труда</w:t>
      </w:r>
    </w:p>
    <w:p w:rsidR="00424D35" w:rsidRDefault="00424D35" w:rsidP="00424D35">
      <w:pPr>
        <w:widowControl w:val="0"/>
        <w:autoSpaceDE w:val="0"/>
        <w:autoSpaceDN w:val="0"/>
        <w:ind w:left="5529"/>
        <w:jc w:val="center"/>
        <w:rPr>
          <w:sz w:val="28"/>
        </w:rPr>
      </w:pPr>
      <w:r>
        <w:rPr>
          <w:sz w:val="28"/>
        </w:rPr>
        <w:t>и социальной защиты</w:t>
      </w:r>
    </w:p>
    <w:p w:rsidR="00424D35" w:rsidRDefault="00424D35" w:rsidP="00424D35">
      <w:pPr>
        <w:widowControl w:val="0"/>
        <w:autoSpaceDE w:val="0"/>
        <w:autoSpaceDN w:val="0"/>
        <w:ind w:left="5529"/>
        <w:jc w:val="center"/>
        <w:rPr>
          <w:sz w:val="28"/>
        </w:rPr>
      </w:pPr>
      <w:r>
        <w:rPr>
          <w:sz w:val="28"/>
        </w:rPr>
        <w:t>Российской Федерации</w:t>
      </w:r>
    </w:p>
    <w:p w:rsidR="00424D35" w:rsidRDefault="00424D35" w:rsidP="00424D35">
      <w:pPr>
        <w:widowControl w:val="0"/>
        <w:autoSpaceDE w:val="0"/>
        <w:autoSpaceDN w:val="0"/>
        <w:ind w:left="5529"/>
        <w:jc w:val="center"/>
        <w:rPr>
          <w:sz w:val="28"/>
        </w:rPr>
      </w:pPr>
      <w:r>
        <w:rPr>
          <w:sz w:val="28"/>
        </w:rPr>
        <w:t xml:space="preserve">от </w:t>
      </w:r>
      <w:r>
        <w:rPr>
          <w:rFonts w:eastAsiaTheme="minorEastAsia"/>
          <w:sz w:val="28"/>
          <w:szCs w:val="28"/>
        </w:rPr>
        <w:t>«</w:t>
      </w:r>
      <w:r w:rsidRPr="00424D35">
        <w:rPr>
          <w:rFonts w:eastAsiaTheme="minorEastAsia"/>
          <w:sz w:val="28"/>
          <w:szCs w:val="28"/>
          <w:u w:val="single"/>
        </w:rPr>
        <w:t>29</w:t>
      </w:r>
      <w:r>
        <w:rPr>
          <w:rFonts w:eastAsiaTheme="minorEastAsia"/>
          <w:sz w:val="28"/>
          <w:szCs w:val="28"/>
        </w:rPr>
        <w:t xml:space="preserve">» </w:t>
      </w:r>
      <w:r w:rsidRPr="00424D35">
        <w:rPr>
          <w:rFonts w:eastAsiaTheme="minorEastAsia"/>
          <w:sz w:val="28"/>
          <w:szCs w:val="28"/>
          <w:u w:val="single"/>
        </w:rPr>
        <w:t>августа</w:t>
      </w:r>
      <w:r>
        <w:rPr>
          <w:rFonts w:eastAsiaTheme="minorEastAsia"/>
          <w:sz w:val="28"/>
          <w:szCs w:val="28"/>
        </w:rPr>
        <w:t xml:space="preserve"> 2024</w:t>
      </w:r>
      <w:r>
        <w:rPr>
          <w:sz w:val="28"/>
        </w:rPr>
        <w:t xml:space="preserve"> г. </w:t>
      </w:r>
      <w:r>
        <w:rPr>
          <w:rFonts w:eastAsiaTheme="minorEastAsia"/>
          <w:sz w:val="28"/>
          <w:szCs w:val="28"/>
        </w:rPr>
        <w:t xml:space="preserve">№ </w:t>
      </w:r>
      <w:r w:rsidRPr="00424D35">
        <w:rPr>
          <w:rFonts w:eastAsiaTheme="minorEastAsia"/>
          <w:sz w:val="28"/>
          <w:szCs w:val="28"/>
          <w:u w:val="single"/>
        </w:rPr>
        <w:t>428н</w:t>
      </w:r>
    </w:p>
    <w:p w:rsidR="00424D35" w:rsidRDefault="00424D35" w:rsidP="00424D35">
      <w:pPr>
        <w:widowControl w:val="0"/>
        <w:autoSpaceDE w:val="0"/>
        <w:autoSpaceDN w:val="0"/>
        <w:spacing w:line="840" w:lineRule="exact"/>
        <w:ind w:left="5670"/>
        <w:jc w:val="center"/>
        <w:rPr>
          <w:sz w:val="28"/>
        </w:rPr>
      </w:pPr>
    </w:p>
    <w:p w:rsidR="00424D35" w:rsidRDefault="00424D35" w:rsidP="00424D35">
      <w:pPr>
        <w:widowControl w:val="0"/>
        <w:autoSpaceDE w:val="0"/>
        <w:autoSpaceDN w:val="0"/>
        <w:jc w:val="center"/>
        <w:rPr>
          <w:b/>
          <w:sz w:val="28"/>
        </w:rPr>
      </w:pPr>
      <w:bookmarkStart w:id="1" w:name="P36"/>
      <w:bookmarkEnd w:id="1"/>
      <w:r>
        <w:rPr>
          <w:b/>
          <w:sz w:val="28"/>
        </w:rPr>
        <w:t>ИЗМЕНЕНИЯ,</w:t>
      </w:r>
    </w:p>
    <w:p w:rsidR="00424D35" w:rsidRDefault="00424D35" w:rsidP="00424D35">
      <w:pPr>
        <w:widowControl w:val="0"/>
        <w:autoSpaceDE w:val="0"/>
        <w:autoSpaceDN w:val="0"/>
        <w:jc w:val="center"/>
        <w:rPr>
          <w:b/>
          <w:sz w:val="28"/>
        </w:rPr>
      </w:pPr>
      <w:r>
        <w:rPr>
          <w:b/>
          <w:sz w:val="28"/>
        </w:rPr>
        <w:t>которые вносятся в Классификацию видов экономической</w:t>
      </w:r>
      <w:r>
        <w:rPr>
          <w:b/>
          <w:sz w:val="28"/>
        </w:rPr>
        <w:br/>
        <w:t>деятельности по классам профессионального риска, утвержденную</w:t>
      </w:r>
      <w:r>
        <w:rPr>
          <w:b/>
          <w:sz w:val="28"/>
        </w:rPr>
        <w:br/>
        <w:t>приказом Министерства труда и социальной защиты Российской</w:t>
      </w:r>
      <w:r>
        <w:rPr>
          <w:b/>
          <w:sz w:val="28"/>
        </w:rPr>
        <w:br/>
        <w:t>Федерации от 30 декабря 2016 г. № 851н</w:t>
      </w:r>
    </w:p>
    <w:p w:rsidR="00424D35" w:rsidRDefault="00424D35" w:rsidP="00424D35">
      <w:pPr>
        <w:widowControl w:val="0"/>
        <w:autoSpaceDE w:val="0"/>
        <w:autoSpaceDN w:val="0"/>
        <w:spacing w:line="600" w:lineRule="exact"/>
        <w:jc w:val="center"/>
        <w:rPr>
          <w:sz w:val="28"/>
        </w:rPr>
      </w:pPr>
    </w:p>
    <w:p w:rsidR="00424D35" w:rsidRDefault="00424D35" w:rsidP="00424D35">
      <w:pPr>
        <w:widowControl w:val="0"/>
        <w:tabs>
          <w:tab w:val="left" w:pos="993"/>
        </w:tabs>
        <w:autoSpaceDE w:val="0"/>
        <w:autoSpaceDN w:val="0"/>
        <w:ind w:firstLine="709"/>
        <w:jc w:val="both"/>
        <w:rPr>
          <w:sz w:val="28"/>
          <w:szCs w:val="28"/>
        </w:rPr>
      </w:pPr>
      <w:bookmarkStart w:id="2" w:name="P94"/>
      <w:bookmarkEnd w:id="2"/>
      <w:r>
        <w:rPr>
          <w:sz w:val="28"/>
          <w:szCs w:val="28"/>
        </w:rPr>
        <w:t>1. В разделе «1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«Торговля электроэнергией код по ОКВЭД 35.14» дополнить позициями «Продажа электроэнергии потребителям код по ОКВЭД 35.14.1», «Контроль над подачей электроэнергии и пропускной способностью код по ОКВЭД 35.14.2» и «Деятельность организаций коммерческой инфраструктуры оптового рынка электрической энергии и мощности код по ОКВЭД 35.14.3»;</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«Торговля оптовая ювелирными изделиями» код по ОКВЭД 46.48.2» дополнить позициями «Торговля оптовая ювелирными изделиями из серебра код по ОКВЭД 46.48.21», «Торговля оптовая ювелирными изделиями из золота код по ОКВЭД 46.48.22» и «Торговля оптовая ювелирными изделиями из прочих драгоценных металлов код по ОКВЭД 46.48.29»;</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«Деятельность универсальных магазинов, торгующих товарами общего ассортимента код по ОКВЭД 47.19.2» дополнить позицией «Торговля розничная в магазинах беспошлинной торговли код по ОКВЭД 47.19.3»; </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«Торговля розничная ювелирными изделиями в специализированных магазинах код по ОКВЭД 47.77.2» дополнить позициями «Торговля розничная ювелирными изделиями из серебра в специализированных магазинах код по ОКВЭД 47.77.21», «Торговля розничная ювелирными изделиями из золота в специализированных магазинах код по ОКВЭД 47.77.22» и «Торговля розничная ювелирными изделиями из прочих драгоценных металлов в специализированных магазинах код по ОКВЭД 47.77.29»;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«Торговля розничная, осуществляемая непосредственно при помощи информационно-коммуникационной сети Интернет код по ОКВЭД 47.91.2» дополнить позициями «Торговля розничная ювелирными изделиями из драгоценных металлов и (или) драгоценных камней дистанционным способом посредством сети Интернет</w:t>
      </w:r>
      <w:r>
        <w:t xml:space="preserve"> </w:t>
      </w:r>
      <w:r>
        <w:rPr>
          <w:sz w:val="28"/>
          <w:szCs w:val="28"/>
        </w:rPr>
        <w:t xml:space="preserve">код по ОКВЭД </w:t>
      </w:r>
      <w:r>
        <w:rPr>
          <w:sz w:val="28"/>
          <w:szCs w:val="28"/>
        </w:rPr>
        <w:lastRenderedPageBreak/>
        <w:t>47.91.21», «Торговля розничная сертифицированными ограненными драгоценными камнями дистанционным способом посредством сети Интернет код по ОКВЭД 47.91.22» и «Торговля розничная прочими видами товаров, осуществляемая непосредственно при помощи информационно-коммуникационной сети Интернет код по ОКВЭД 47.91.29»;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«Торговля розничная, осуществляемая непосредственно при помощи телевидения, радио, телефона код по ОКВЭД 47.91.4» дополнить позициями «Торговля розничная ювелирными изделиями из драгоценных металлов и (или) драгоценных камней дистанционным способом посредством средств связи (телевидения, радиосвязи) код по ОКВЭД 47.91.41», «Торговля розничная сертифицированными ограненными драгоценными камнями дистанционным способом посредством средств связи (телевидения, радиосвязи) код по ОКВЭД 47.91.42» и «Торговля розничная прочими видами товаров, осуществляемая непосредственно при помощи телевидения, радио, телефона</w:t>
      </w:r>
      <w:r>
        <w:t xml:space="preserve"> </w:t>
      </w:r>
      <w:r>
        <w:rPr>
          <w:sz w:val="28"/>
          <w:szCs w:val="28"/>
        </w:rPr>
        <w:t>код по ОКВЭД 47.91.49»;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в области телекоммуникаций прочая код по ОКВЭД 61.90» дополнить позициями «Деятельность в области квантовых коммуникаций код по ОКВЭД 61.90.1» и «Деятельность в области телекоммуникаций прочая, не включенная в другие группировки код по ОКВЭД 61.90.9»;</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«Вложения в ценные бумаги» заменить на «Вложения в ценные бумаги и деятельность дилерская»;</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«Вложения в ценные бумаги код по ОКВЭД 64.99.1» дополнить позициями «Вложения в ценные бумаги код по ОКВЭД 64.99.11» и «Деятельность дилерская код по ОКВЭД 64.99.12»;</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дилерская» заменить на «Деятельность по сбору пожертвований и по формированию целевого капитала некоммерческих организаций»;</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дилерская код по ОКВЭД 64.99.2» дополнить позициями «Деятельность по сбору благотворительных пожертвований в денежной форме код по ОКВЭД 64.99.21» и «Деятельность по формированию целевого капитала некоммерческих организаций код по ОКВЭД 64.99.22»;</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«Разработка инженерно-технических проектов и контроль при строительстве и модернизации объектов использования атомной энергии код по ОКВЭД 71.12.14» дополнить позицией «Инженерные изыскания </w:t>
      </w:r>
      <w:r>
        <w:rPr>
          <w:sz w:val="28"/>
          <w:szCs w:val="28"/>
        </w:rPr>
        <w:br/>
        <w:t>в строительстве код по ОКВЭД 71.12.15»;</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«Кадастровая деятельность код по ОКВЭД 71.12.7» дополнить позицией «Землеустройство код по ОКВЭД 71.12.9»;</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«Деятельность топографо-геодезическая» заменить на «Деятельность геодезическая, кроме создания геодезической, нивелирной и гравиметрической сетей»;</w:t>
      </w:r>
    </w:p>
    <w:p w:rsidR="00424D35" w:rsidRDefault="00424D35" w:rsidP="00424D35">
      <w:pPr>
        <w:widowControl w:val="0"/>
        <w:autoSpaceDE w:val="0"/>
        <w:autoSpaceDN w:val="0"/>
        <w:adjustRightInd w:val="0"/>
        <w:ind w:firstLine="709"/>
        <w:jc w:val="both"/>
        <w:rPr>
          <w:sz w:val="28"/>
          <w:szCs w:val="28"/>
        </w:rPr>
      </w:pPr>
      <w:r>
        <w:rPr>
          <w:sz w:val="28"/>
          <w:szCs w:val="28"/>
        </w:rPr>
        <w:t xml:space="preserve">наименование позиции «Деятельность картографическая, включая деятельность в областях наименований географических объектов и создания и </w:t>
      </w:r>
      <w:r>
        <w:rPr>
          <w:sz w:val="28"/>
          <w:szCs w:val="28"/>
        </w:rPr>
        <w:lastRenderedPageBreak/>
        <w:t>ведения картографо-геодезического фонда» заменить на «Деятельность картографическая, кроме создания топографических карт и планов»;</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«Работы гидрографические изыскательские» заменить на «Деятельность гидрографическая изыскательская»;</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«Деятельность, связанная со сбором, обработкой и подготовкой картографической и космической информации, включая аэросъемку» заменить на «Деятельность по созданию топографических карт и планов»;</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«Инженерные изыскания в строительстве» заменить на «Создание геодезической, нивелирной, гравиметрической сетей»;</w:t>
      </w:r>
    </w:p>
    <w:p w:rsidR="00424D35" w:rsidRDefault="00424D35" w:rsidP="00424D35">
      <w:pPr>
        <w:widowControl w:val="0"/>
        <w:tabs>
          <w:tab w:val="left" w:pos="993"/>
        </w:tabs>
        <w:autoSpaceDE w:val="0"/>
        <w:autoSpaceDN w:val="0"/>
        <w:ind w:firstLine="709"/>
        <w:jc w:val="both"/>
        <w:rPr>
          <w:sz w:val="28"/>
          <w:szCs w:val="28"/>
        </w:rPr>
      </w:pPr>
      <w:r>
        <w:rPr>
          <w:sz w:val="28"/>
          <w:szCs w:val="28"/>
        </w:rPr>
        <w:t>исключить позицию «Землеустройство код по ОКВЭД 71.12.46»;</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«Испытания, исследования и анализ целостных механических и электрических систем, энергетическое обследование код по ОКВЭД 71.20.4» дополнить позициями «Деятельность по аттестационным испытаниям и аттестации на соответствие требованиям по защите информации код по ОКВЭД 71.20.41» и «Деятельность по контролю защищенности конфиденциальной информации от утечки по техническим каналам, от несанкционированного доступа и ее модификации в средствах и системах информатизации код по ОКВЭД 71.20.42»;</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«Сертификация продукции, услуг и организаций код по ОКВЭД 71.20.8» дополнить позициями «Сертификация средств защиты информации код по ОКВЭД 71.20.81» и «Сертификация прочих видов продукции, услуг и организаций код по ОКВЭД 71.20.89»;</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в области защиты информации» заменить на «Деятельность в области защиты информации и обеспечения безопасности критической информационной инфраструктуры»;</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по разработке информационных и телекоммуникационных систем, защищенных с использованием средств защиты информации код по ОКВЭД 74.90.92» дополнить позициями «Деятельность по мониторингу информационной безопасности средств и систем информатизации код по ОКВЭД 74.90.93», «Деятельность по обеспечению защиты информации код по ОКВЭД 74.90.94» и «Деятельность в области квантовой криптографии код по ОКВЭД 74.90.95»;</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«Прокат музыкальных инструментов код по ОКВЭД 77.29.3» дополнить позицией «Прокат одежды, даже если чистка таких изделий является составной частью этого вида деятельности код по ОКВЭД 77.29.4»;</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частных охранных служб» заменить на «Деятельность охранных служб, в том числе частных»;</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частных охранных служб код по ОКВЭД 80.10» дополнить позициями «Деятельность ведомственной охраны код по ОКВЭД 80.10.1», «Деятельность частных охранных организаций код по ОКВЭД 80.10.2» и «Деятельность охранных служб прочих код по ОКВЭД 80.10.9»;</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«Деятельность по организации конференций и выставок </w:t>
      </w:r>
      <w:r>
        <w:rPr>
          <w:sz w:val="28"/>
          <w:szCs w:val="28"/>
        </w:rPr>
        <w:lastRenderedPageBreak/>
        <w:t>код по ОКВЭД 82.30» дополнить позициями «Деятельность организаторов и операторов выставочных и ярмарочных мероприятий код по ОКВЭД 82.30.1», «Деятельность организаторов конгрессных мероприятий код по ОКВЭД 82.30.2» и «Деятельность по предоставлению выставочных/ярмарочных услуг код по ОКВЭД 82.30.3»;</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«Образование дополнительное детей и взрослых прочее, не включенное в другие группировки» заменить на «Образование дополнительное детей и взрослых, не включенное в другие группировки»;</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«Деятельность по организации отдыха детей и их оздоровления код по ОКВЭД 85.41.91» дополнить позицией «Образование дополнительное детей и взрослых прочее, не включенное в другие группировки, кроме деятельности по организации отдыха и оздоровления детей код по ОКВЭД 85.41.99»; </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«Специальная врачебная практика код по ОКВЭД 86.22» дополнить позициями «Деятельность в области косметологии код по ОКВЭД 86.22.1» и «Специальная врачебная практика прочая код по ОКВЭД 86.22.9»; </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«Деятельность санаторно-курортных организаций код по ОКВЭД 86.90.4» дополнить позицией «Деятельность в области психического здоровья код по ОКВЭД 86.90.5»; </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«Предоставлени</w:t>
      </w:r>
      <w:r>
        <w:rPr>
          <w:color w:val="FF0000"/>
          <w:sz w:val="28"/>
          <w:szCs w:val="28"/>
        </w:rPr>
        <w:t>ю</w:t>
      </w:r>
      <w:r>
        <w:rPr>
          <w:sz w:val="28"/>
          <w:szCs w:val="28"/>
        </w:rPr>
        <w:t xml:space="preserve"> прочих социальных услуг без обеспечения проживания, не включенных в другие группировки» заменить на «Предоставление прочих социальных услуг без обеспечения проживания, не включенных в другие группировки»;</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в области художественного творчества код по ОКВЭД 90.03» дополнить позициями «Деятельность композиторов код по ОКВЭД 90.03.01», «Деятельность художников код по ОКВЭД 90.03.02» и «Деятельность в области художественного творчества прочая код по ОКВЭД 90.03.09»;</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коммерческих, предпринимательских и профессиональных организаций» заменить на «Деятельность предпринимательских и профессиональных членских некоммерческих организаций»;</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коммерческих и предпринимательских членских организаций» заменить на «Деятельность предпринимательских членских некоммерческих организаций»;</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«Деятельность прочих общественных организаций» заменить на «Деятельность прочих общественных и некоммерческих организаций»;</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религиозных организаций код по ОКВЭД 94.91» дополнить позициями «Паломническая деятельность код по ОКВЭД 94.91.1» и «Деятельность религиозных организаций прочая, не включенная в другие группировки код по ОКВЭД 94.91.9»;</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наименование позиции «Деятельность прочих общественных организаций, не включенных в другие группировки» заменить на «Деятельность прочих общественных организаций и некоммерческих </w:t>
      </w:r>
      <w:r>
        <w:rPr>
          <w:sz w:val="28"/>
          <w:szCs w:val="28"/>
        </w:rPr>
        <w:lastRenderedPageBreak/>
        <w:t>организаций, кроме религиозных и политических организаций»;</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«Деятельность прочих общественных организаций, не включенных в другие группировки код по ОКВЭД 94.99» дополнить позициями «Деятельность правозащитных организаций код по ОКВЭД 94.99.1», «Деятельность организаций по охране окружающей среды по ОКВЭД 94.99.2», «Деятельность приютов по содержанию животных, в том числе животных без владельцев, животных, от права собственности на которых владельцы отказались код по ОКВЭД 94.99.21», «Деятельность организаций по охране окружающей среды прочая код по ОКВЭД 94.99.29», «Деятельность организаций по защите особых групп населения код по ОКВЭД 94.99.3», «Деятельность организаций по улучшению положения гражданского населения и поддержке общественности прочая код по ОКВЭД 94.99.4», «Деятельность молодежных объединений код по ОКВЭД 94.99.5», «Деятельность организаций по проведению культурных и развлекательных мероприятий код по ОКВЭД 94.99.6», «Деятельность по предоставлению стипендий или грантов некоммерческими организациями код по ОКВЭД 94.99.7», «Деятельность прочих общественных и прочих некоммерческих организаций, кроме религиозных и политических организаций, не включенных в другие группировки код по ОКВЭД 94.99.9»;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«Предоставление прочих персональных услуг, не включенных в другие группировки код по ОКВЭД 96.09» дополнить позициями «Деятельность по оказанию услуги по скупке у граждан ювелирных и других изделий из драгоценных металлов и драгоценных камней, лома таких изделий код по ОКВЭД 96.09.1» и «Предоставление прочих персональных услуг, не включенных в другие группировки, кроме деятельности по оказанию услуги по скупке у граждан ювелирных изделий код по ОКВЭД 96.09.9».</w:t>
      </w:r>
    </w:p>
    <w:p w:rsidR="00424D35" w:rsidRDefault="00424D35" w:rsidP="00424D35">
      <w:pPr>
        <w:widowControl w:val="0"/>
        <w:tabs>
          <w:tab w:val="left" w:pos="993"/>
        </w:tabs>
        <w:autoSpaceDE w:val="0"/>
        <w:autoSpaceDN w:val="0"/>
        <w:ind w:firstLine="709"/>
        <w:jc w:val="both"/>
        <w:rPr>
          <w:sz w:val="28"/>
          <w:szCs w:val="28"/>
        </w:rPr>
      </w:pPr>
      <w:r>
        <w:rPr>
          <w:sz w:val="28"/>
          <w:szCs w:val="28"/>
        </w:rPr>
        <w:t>2. В разделе «2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ювелирных изделий, медалей из драгоценных металлов и драгоценных камней код по ОКВЭД 32.12.5» дополнить позициями «Производство ювелирных изделий, медалей из серебра и драгоценных камней код по ОКВЭД 32.12.51», «Производство ювелирных изделий, медалей из золота и драгоценных камней код по ОКВЭД 32.12.52» и «Производство ювелирных изделий, медалей из прочих драгоценных металлов и драгоценных камней код по ОКВЭД 32.12.59»;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«Изготовление ювелирных изделий и аналогичных изделий по индивидуальному заказу населения код по ОКВЭД 32.12.6» дополнить позициями «Изготовление ювелирных изделий и аналогичных изделий по индивидуальному заказу населения из серебра код по ОКВЭД 32.12.61», «Изготовление ювелирных изделий и аналогичных изделий по индивидуальному заказу населения из золота код по ОКВЭД 32.12.62» и «Изготовление ювелирных изделий и аналогичных изделий по индивидуальному заказу населения из прочих драгоценных металлов код по ОКВЭД 32.12.69»;</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«Обработка и утилизация неопасных отходов код по </w:t>
      </w:r>
      <w:r>
        <w:rPr>
          <w:sz w:val="28"/>
          <w:szCs w:val="28"/>
        </w:rPr>
        <w:lastRenderedPageBreak/>
        <w:t>ОКВЭД 38.21» дополнить позициями «Утилизация неопасных отходов с получением энергии, топлива, компоста код по ОКВЭД 38.21.1», «Утилизация твердых коммунальных отходов с получением энергии код по ОКВЭД 38.21.11», «Утилизация неопасных отходов (кроме твердых коммунальных отходов) с получением энергии код по ОКВЭД 38.21.12», «Утилизация неопасных отходов с получением компоста код по ОКВЭД 38.21.13», «Утилизация неопасных отходов с получением топлива код по ОКВЭД 38.21.19», «Захоронение неопасных отходов код по ОКВЭД 38.21.2», «Захоронение твердых коммунальных отходов код по ОКВЭД 38.21.21», «Захоронение неопасных отходов, за исключением твердых коммунальных отходов код по ОКВЭД 38.21.22», «Обезвреживание неопасных отходов код по ОКВЭД 38.21.3», «Обезвреживание неопасных отходов, за исключением энергетической утилизации код по ОКВЭД 38.21.31» и «Обезвреживание неопасных отходов прочими методами, кроме сжигания код по ОКВЭД 38.21.32».</w:t>
      </w:r>
    </w:p>
    <w:p w:rsidR="00424D35" w:rsidRDefault="00424D35" w:rsidP="00424D35">
      <w:pPr>
        <w:widowControl w:val="0"/>
        <w:tabs>
          <w:tab w:val="left" w:pos="993"/>
        </w:tabs>
        <w:autoSpaceDE w:val="0"/>
        <w:autoSpaceDN w:val="0"/>
        <w:ind w:firstLine="709"/>
        <w:jc w:val="both"/>
        <w:rPr>
          <w:sz w:val="28"/>
          <w:szCs w:val="28"/>
        </w:rPr>
      </w:pPr>
      <w:r>
        <w:rPr>
          <w:sz w:val="28"/>
          <w:szCs w:val="28"/>
        </w:rPr>
        <w:t>3. В разделе «3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оптовая прочими автотранспортными средствами, кроме пассажирских» заменить на «Торговля оптовая прочими автотранспортными средствами»;</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розничная прочими автотранспортными средствами, кроме пассажирских, в специализированных магазинах» заменить на «Торговля розничная прочими автотранспортными средствами в специализированных магазинах»;</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розничная прочими автотранспортными средствами, кроме пассажирских, прочая» заменить на «Торговля розничная прочими автотранспортными средствами прочая»;</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розничная прочими автотранспортными средствами, кроме пассажирских, через информационно-коммуникационную сеть Интернет» заменить на «Торговля розничная прочими автотранспортными средствами через информационно-коммуникационную сеть Интернет»;</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розничная прочими автотранспортными средствами, кроме пассажирских, прочая, не включенная в другие группировки» заменить на «Торговля розничная прочими автотранспортными средствами прочая, не включенная в другие группировки»;</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оптовая прочими автотранспортными средствами, кроме пассажирских, за вознаграждение или на договорной основе» заменить на «Торговля оптовая прочими автотранспортными средствами за вознаграждение или на договорной основе»;</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наименование позиции «Торговля оптовая прочими автотранспортными средствами, кроме пассажирских, через информационно-коммуникационную сеть Интернет за вознаграждение или на договорной основе» заменить на «Торговля оптовая прочими автотранспортными средствами через информационно-коммуникационную сеть Интернет за вознаграждение или на </w:t>
      </w:r>
      <w:r>
        <w:rPr>
          <w:sz w:val="28"/>
          <w:szCs w:val="28"/>
        </w:rPr>
        <w:lastRenderedPageBreak/>
        <w:t>договорной основе»;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«Торговля оптовая прочими автотранспортными средствами, кроме пассажирских, за вознаграждение или на договорной основе прочая» заменить на «Торговля оптовая прочими автотранспортными средствами за вознаграждение или на договорной основе прочая».</w:t>
      </w:r>
    </w:p>
    <w:p w:rsidR="00424D35" w:rsidRDefault="00424D35" w:rsidP="00424D35">
      <w:pPr>
        <w:widowControl w:val="0"/>
        <w:tabs>
          <w:tab w:val="left" w:pos="993"/>
        </w:tabs>
        <w:autoSpaceDE w:val="0"/>
        <w:autoSpaceDN w:val="0"/>
        <w:ind w:firstLine="709"/>
        <w:jc w:val="both"/>
        <w:rPr>
          <w:sz w:val="28"/>
          <w:szCs w:val="28"/>
        </w:rPr>
      </w:pPr>
      <w:r>
        <w:rPr>
          <w:sz w:val="28"/>
          <w:szCs w:val="28"/>
        </w:rPr>
        <w:t>4. В разделе «4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пластмассовых плит, полос, труб и профилей код по ОКВЭД 22.21» дополнить позициями «Производство труб и фитингов из реактопластов код по ОКВЭД 22.21.1», «Производство пластмассовых плит, полос, труб и профилей из прочих материалов код по ОКВЭД 22.21.9»;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пластмассовых изделий, используемых в строительстве код по ОКВЭД 22.23» дополнить позициями «Производство материалов, изделий и конструкций строительного назначения из полимерных композитов код по ОКВЭД 22.23.1», «Производство прочих пластмассовых изделий, используемых в строительстве код по ОКВЭД 22.23.9».</w:t>
      </w:r>
    </w:p>
    <w:p w:rsidR="00424D35" w:rsidRDefault="00424D35" w:rsidP="00424D35">
      <w:pPr>
        <w:widowControl w:val="0"/>
        <w:tabs>
          <w:tab w:val="left" w:pos="993"/>
        </w:tabs>
        <w:autoSpaceDE w:val="0"/>
        <w:autoSpaceDN w:val="0"/>
        <w:ind w:firstLine="709"/>
        <w:jc w:val="both"/>
        <w:rPr>
          <w:sz w:val="28"/>
          <w:szCs w:val="28"/>
        </w:rPr>
      </w:pPr>
      <w:r>
        <w:rPr>
          <w:sz w:val="28"/>
          <w:szCs w:val="28"/>
        </w:rPr>
        <w:t>5. В разделе «5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средств защиты информации, а также информационных и телекоммуникационных систем, защищенных с использованием средств защиты информации код по ОКВЭД 26.20.4» дополнить позициями «Производство средств защиты конфиденциальной информации код по ОКВЭД 26.20.41», «Производство защищенных технических средств обработки информации, защищенных программно-технических средств обработки информации код по ОКВЭД 26.20.42», «Производство (тиражирование) аппаратных, программно-аппаратных шифровальных (криптографических) средств код по ОКВЭД 26.20.43» и «Производство средств защиты конфиденциальной информации прочих код по ОКВЭД 26.20.49»;</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охранно-пожарной сигнализации и аналогичных приборов код по ОКВЭД 26.30.6» дополнить позициями «Производство оборудования квантовых коммуникаций код по ОКВЭД 26.30.7», «Производство оборудования квантовой криптографии код по ОКВЭД 26.30.71» и «Производство оборудования квантовой связи код по ОКВЭД 26.30.72»;</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«Аренда и управление собственным или арендованным нежилым недвижимым имуществом код по ОКВЭД 68.20.2» дополнить позициями «Аренда и управление собственным или арендованным торговым объектом недвижимого имущества код по ОКВЭД 68.20.21» и «Аренда и управление собственным или арендованным прочим нежилым недвижимым имуществом код по ОКВЭД 68.20.29».</w:t>
      </w:r>
    </w:p>
    <w:p w:rsidR="00424D35" w:rsidRDefault="00424D35" w:rsidP="00424D35">
      <w:pPr>
        <w:widowControl w:val="0"/>
        <w:tabs>
          <w:tab w:val="left" w:pos="993"/>
        </w:tabs>
        <w:autoSpaceDE w:val="0"/>
        <w:autoSpaceDN w:val="0"/>
        <w:ind w:firstLine="709"/>
        <w:jc w:val="both"/>
        <w:rPr>
          <w:sz w:val="28"/>
          <w:szCs w:val="28"/>
        </w:rPr>
      </w:pPr>
      <w:r>
        <w:rPr>
          <w:sz w:val="28"/>
          <w:szCs w:val="28"/>
        </w:rPr>
        <w:t>6. В разделе «6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«Рыбоводство пресноводное код по ОКВЭД 03.22» дополнить позицией «Деятельность по племенному разведению рыб код по ОКВЭД 03.22.7»;</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«Производство древесной массы код по ОКВЭД 17.11.2» </w:t>
      </w:r>
      <w:r>
        <w:rPr>
          <w:sz w:val="28"/>
          <w:szCs w:val="28"/>
        </w:rPr>
        <w:lastRenderedPageBreak/>
        <w:t xml:space="preserve">дополнить позицией «Производство макулатурной массы код по ОКВЭД 17.11.3»; </w:t>
      </w:r>
    </w:p>
    <w:p w:rsidR="00424D35" w:rsidRDefault="00424D35" w:rsidP="00424D35">
      <w:pPr>
        <w:widowControl w:val="0"/>
        <w:tabs>
          <w:tab w:val="left" w:pos="567"/>
        </w:tabs>
        <w:autoSpaceDE w:val="0"/>
        <w:autoSpaceDN w:val="0"/>
        <w:ind w:firstLine="709"/>
        <w:jc w:val="both"/>
        <w:rPr>
          <w:sz w:val="28"/>
          <w:szCs w:val="28"/>
        </w:rPr>
      </w:pPr>
      <w:r>
        <w:rPr>
          <w:sz w:val="28"/>
          <w:szCs w:val="28"/>
        </w:rPr>
        <w:t xml:space="preserve">после позиции «Производство бумаги код по ОКВЭД 17.12.1» дополнить позициями «Производство бумаги из целлюлозы код по ОКВЭД 17.12.11», «Производство бумаги из древесной массы код по ОКВЭД 17.12.12» и «Производство бумаги из макулатурной массы 17.12.13»; </w:t>
      </w:r>
    </w:p>
    <w:p w:rsidR="00424D35" w:rsidRDefault="00424D35" w:rsidP="00424D35">
      <w:pPr>
        <w:widowControl w:val="0"/>
        <w:tabs>
          <w:tab w:val="left" w:pos="567"/>
          <w:tab w:val="left" w:pos="993"/>
        </w:tabs>
        <w:autoSpaceDE w:val="0"/>
        <w:autoSpaceDN w:val="0"/>
        <w:ind w:firstLine="709"/>
        <w:jc w:val="both"/>
        <w:rPr>
          <w:sz w:val="28"/>
          <w:szCs w:val="28"/>
        </w:rPr>
      </w:pPr>
      <w:r>
        <w:rPr>
          <w:sz w:val="28"/>
          <w:szCs w:val="28"/>
        </w:rPr>
        <w:t>после позиции «Производство картона код по ОКВЭД 17.12.2» дополнить позициями «Производство картона из целлюлозы код по ОКВЭД 17.12.21», «Производство картона из древесной массы код по ОКВЭД 17.12.22» и «Производство картона из макулатурной массы 17.12.23»;</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«Производство лекарственных препаратов и материалов, применяемых в медицинских целях» заменить на «Производство лекарственных препаратов и материалов, применяемых в медицинских целях и ветеринарии»;</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«Производство лекарственных препаратов» заменить на «Производство лекарственных препаратов для медицинского применения»;</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материалов, применяемых в медицинских целях код по ОКВЭД 21.20.2» дополнить позициями «Производство лекарственных препаратов для ветеринарного применения код по ОКВЭД 21.20.3» и «Производство материалов, применяемых в ветеринарных целях код по ОКВЭД 21.20.4».</w:t>
      </w:r>
    </w:p>
    <w:p w:rsidR="00424D35" w:rsidRDefault="00424D35" w:rsidP="00424D35">
      <w:pPr>
        <w:widowControl w:val="0"/>
        <w:tabs>
          <w:tab w:val="left" w:pos="993"/>
        </w:tabs>
        <w:autoSpaceDE w:val="0"/>
        <w:autoSpaceDN w:val="0"/>
        <w:ind w:firstLine="709"/>
        <w:jc w:val="both"/>
        <w:rPr>
          <w:sz w:val="28"/>
          <w:szCs w:val="28"/>
        </w:rPr>
      </w:pPr>
      <w:r>
        <w:rPr>
          <w:sz w:val="28"/>
          <w:szCs w:val="28"/>
        </w:rPr>
        <w:t>7. В разделе «7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драгоценных металлов» заменить на «Обработка (переработка) лома и отходов драгоценных металлов»;</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черных металлов» заменить на «Заготовка, хранение, переработка и реализация лома и отходов черных металлов»;</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наименование позиции «Обработка отходов и лома цветных металлов» заменить на «Заготовка, хранение, переработка и реализация лома и отходов цветных металлов»; </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металлов, содержащих медь» заменить на «Заготовка, хранение, переработка и реализация лома и отходов металлов, содержащих медь»;</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металлов, содержащих никель» заменить на «Заготовка, хранение, переработка и реализация лома и отходов металлов, содержащих никель»;</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металлов, содержащих алюминий» заменить на «Заготовка, хранение, переработка и реализация лома и отходов металлов, содержащих алюминий»;</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вторичного сырья, содержащего прочие цветные металлы» заменить на «Заготовка, хранение, переработка и реализация лома и отходов, содержащих прочие цветные металлы»;</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наименование позиции «Обработка вторичного неметаллического </w:t>
      </w:r>
      <w:r>
        <w:rPr>
          <w:sz w:val="28"/>
          <w:szCs w:val="28"/>
        </w:rPr>
        <w:lastRenderedPageBreak/>
        <w:t>сырья» заменить на «Утилизация вторичных неметаллических ресурсов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стекла» заменить на «Утилизация отходов и лома стекла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бумаги и картона» заменить на «Утилизация отходов бумаги и картона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и лома пластмасс» заменить на «Утилизация отходов и лома пластмасс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резины» заменить на «Утилизация отходов резины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отходов текстильных материалов» заменить на «Утилизация отходов текстильных материалов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«Обработка прочего вторичного неметаллического сырья» заменить на «Утилизация прочих вторичных неметаллических ресурсов во вторичное сырье».</w:t>
      </w:r>
    </w:p>
    <w:p w:rsidR="00424D35" w:rsidRDefault="00424D35" w:rsidP="00424D35">
      <w:pPr>
        <w:widowControl w:val="0"/>
        <w:tabs>
          <w:tab w:val="left" w:pos="993"/>
        </w:tabs>
        <w:autoSpaceDE w:val="0"/>
        <w:autoSpaceDN w:val="0"/>
        <w:ind w:firstLine="709"/>
        <w:jc w:val="both"/>
        <w:rPr>
          <w:sz w:val="28"/>
          <w:szCs w:val="28"/>
        </w:rPr>
      </w:pPr>
      <w:r>
        <w:rPr>
          <w:sz w:val="28"/>
          <w:szCs w:val="28"/>
        </w:rPr>
        <w:t>8. В разделе «8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«Строительство жилых и нежилых зданий код по ОКВЭД 41.20» дополнить позициями «Жилищное строительство код по ОКВЭД 41.20.1» и «Прочие виды строительства жилых и нежилых зданий код по ОКВЭД 41.20.9».</w:t>
      </w:r>
    </w:p>
    <w:p w:rsidR="00424D35" w:rsidRDefault="00424D35" w:rsidP="00424D35">
      <w:pPr>
        <w:widowControl w:val="0"/>
        <w:tabs>
          <w:tab w:val="left" w:pos="993"/>
        </w:tabs>
        <w:autoSpaceDE w:val="0"/>
        <w:autoSpaceDN w:val="0"/>
        <w:ind w:firstLine="709"/>
        <w:jc w:val="both"/>
        <w:rPr>
          <w:sz w:val="28"/>
          <w:szCs w:val="28"/>
        </w:rPr>
      </w:pPr>
      <w:r>
        <w:rPr>
          <w:sz w:val="28"/>
          <w:szCs w:val="28"/>
        </w:rPr>
        <w:t>9. В разделе «9 класс»:</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«Производство приборов, аппаратуры и моделей, предназначенных для демонстрационных целей» заменить на «Производство приборов, аппаратуры и моделей, предназначенных для обучения и демонстрационных целей».</w:t>
      </w:r>
    </w:p>
    <w:p w:rsidR="00424D35" w:rsidRDefault="00424D35" w:rsidP="00424D35">
      <w:pPr>
        <w:widowControl w:val="0"/>
        <w:tabs>
          <w:tab w:val="left" w:pos="993"/>
        </w:tabs>
        <w:autoSpaceDE w:val="0"/>
        <w:autoSpaceDN w:val="0"/>
        <w:ind w:firstLine="709"/>
        <w:jc w:val="both"/>
        <w:rPr>
          <w:sz w:val="28"/>
          <w:szCs w:val="28"/>
        </w:rPr>
      </w:pPr>
      <w:r>
        <w:rPr>
          <w:sz w:val="28"/>
          <w:szCs w:val="28"/>
        </w:rPr>
        <w:t>10. В разделе «11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«Разборка и снос зданий код по ОКВЭД 43.11» дополнить позициями «Разборка и снос зданий код по ОКВЭД 43.11.1», «Разборка и снос участков автомобильных дорог код по ОКВЭД 43.11.2» и «Разборка и снос прочих сооружений код по ОКВЭД 43.11.9».</w:t>
      </w:r>
    </w:p>
    <w:p w:rsidR="00424D35" w:rsidRDefault="00424D35" w:rsidP="00424D35">
      <w:pPr>
        <w:widowControl w:val="0"/>
        <w:tabs>
          <w:tab w:val="left" w:pos="993"/>
        </w:tabs>
        <w:autoSpaceDE w:val="0"/>
        <w:autoSpaceDN w:val="0"/>
        <w:ind w:firstLine="709"/>
        <w:jc w:val="both"/>
        <w:rPr>
          <w:sz w:val="28"/>
          <w:szCs w:val="28"/>
        </w:rPr>
      </w:pPr>
      <w:r>
        <w:rPr>
          <w:sz w:val="28"/>
          <w:szCs w:val="28"/>
        </w:rPr>
        <w:t>11. В разделе «12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«Производство промышленных роботов и робототехнических устройств код по ОКВЭД 28.99.5» дополнить позицией «Производство оборудования, предназначенного для обработки, утилизации и обезвреживания твердых коммунальных отходов код по ОКВЭД 28.99.6». </w:t>
      </w:r>
    </w:p>
    <w:p w:rsidR="00424D35" w:rsidRDefault="00424D35" w:rsidP="00424D35">
      <w:pPr>
        <w:widowControl w:val="0"/>
        <w:tabs>
          <w:tab w:val="left" w:pos="993"/>
        </w:tabs>
        <w:autoSpaceDE w:val="0"/>
        <w:autoSpaceDN w:val="0"/>
        <w:ind w:firstLine="709"/>
        <w:jc w:val="both"/>
        <w:rPr>
          <w:sz w:val="28"/>
          <w:szCs w:val="28"/>
        </w:rPr>
      </w:pPr>
      <w:r>
        <w:rPr>
          <w:sz w:val="28"/>
          <w:szCs w:val="28"/>
        </w:rPr>
        <w:t>12. В разделе «15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после позиции «Производство нетканых текстильных материалов и изделий из них, кроме одежды код по ОКВЭД 13.95» дополнить позициями «Производство тканей мультиаксиальных код по ОКВЭД 13.95.1» и «Производство прочих нетканых текстильных материалов и изделий из них, кроме одежды код по ОКВЭД 13.95.9»;</w:t>
      </w:r>
    </w:p>
    <w:p w:rsidR="00424D35" w:rsidRDefault="00424D35" w:rsidP="00424D35">
      <w:pPr>
        <w:widowControl w:val="0"/>
        <w:tabs>
          <w:tab w:val="left" w:pos="993"/>
        </w:tabs>
        <w:autoSpaceDE w:val="0"/>
        <w:autoSpaceDN w:val="0"/>
        <w:ind w:firstLine="709"/>
        <w:jc w:val="both"/>
        <w:rPr>
          <w:sz w:val="28"/>
          <w:szCs w:val="28"/>
        </w:rPr>
      </w:pPr>
      <w:r>
        <w:rPr>
          <w:sz w:val="28"/>
          <w:szCs w:val="28"/>
        </w:rPr>
        <w:t xml:space="preserve">после позиции «Производство частей и принадлежностей летательных и космических аппаратов код по ОКВЭД 30.30.5» дополнить позицией «Производство беспилотных авиационных систем код по ОКВЭД 30.30.6». </w:t>
      </w:r>
    </w:p>
    <w:p w:rsidR="00424D35" w:rsidRDefault="00424D35" w:rsidP="00424D35">
      <w:pPr>
        <w:widowControl w:val="0"/>
        <w:tabs>
          <w:tab w:val="left" w:pos="993"/>
        </w:tabs>
        <w:autoSpaceDE w:val="0"/>
        <w:autoSpaceDN w:val="0"/>
        <w:ind w:firstLine="709"/>
        <w:jc w:val="both"/>
        <w:rPr>
          <w:sz w:val="28"/>
          <w:szCs w:val="28"/>
        </w:rPr>
      </w:pPr>
      <w:r>
        <w:rPr>
          <w:sz w:val="28"/>
          <w:szCs w:val="28"/>
        </w:rPr>
        <w:lastRenderedPageBreak/>
        <w:t>13. В разделе «17 класс»:</w:t>
      </w:r>
    </w:p>
    <w:p w:rsidR="00424D35" w:rsidRDefault="00424D35" w:rsidP="00424D35">
      <w:pPr>
        <w:widowControl w:val="0"/>
        <w:autoSpaceDE w:val="0"/>
        <w:autoSpaceDN w:val="0"/>
        <w:adjustRightInd w:val="0"/>
        <w:ind w:firstLine="709"/>
        <w:jc w:val="both"/>
        <w:rPr>
          <w:sz w:val="28"/>
          <w:szCs w:val="28"/>
        </w:rPr>
      </w:pPr>
      <w:r>
        <w:rPr>
          <w:sz w:val="28"/>
          <w:szCs w:val="28"/>
        </w:rPr>
        <w:t>наименование позиции «Деятельность зрелищно-развлекательная прочая» заменить на «Деятельность по организации отдыха и развлечений прочая»;</w:t>
      </w:r>
    </w:p>
    <w:p w:rsidR="00424D35" w:rsidRDefault="00424D35" w:rsidP="00424D35">
      <w:pPr>
        <w:widowControl w:val="0"/>
        <w:autoSpaceDE w:val="0"/>
        <w:autoSpaceDN w:val="0"/>
        <w:adjustRightInd w:val="0"/>
        <w:ind w:firstLine="709"/>
        <w:jc w:val="both"/>
        <w:rPr>
          <w:sz w:val="28"/>
          <w:szCs w:val="28"/>
        </w:rPr>
      </w:pPr>
      <w:r>
        <w:rPr>
          <w:sz w:val="28"/>
          <w:szCs w:val="28"/>
        </w:rPr>
        <w:t xml:space="preserve">после позиции «Деятельность зрелищно-развлекательная прочая код по ОКВЭД 93.29» дополнить позицией «Деятельность компьютерных клубов код по ОКВЭД 93.29.4». </w:t>
      </w:r>
    </w:p>
    <w:p w:rsidR="00424D35" w:rsidRDefault="00424D35" w:rsidP="00424D35">
      <w:pPr>
        <w:widowControl w:val="0"/>
        <w:tabs>
          <w:tab w:val="left" w:pos="993"/>
        </w:tabs>
        <w:autoSpaceDE w:val="0"/>
        <w:autoSpaceDN w:val="0"/>
        <w:ind w:firstLine="709"/>
        <w:jc w:val="both"/>
        <w:rPr>
          <w:sz w:val="28"/>
          <w:szCs w:val="28"/>
        </w:rPr>
      </w:pPr>
      <w:r>
        <w:rPr>
          <w:sz w:val="28"/>
          <w:szCs w:val="28"/>
        </w:rPr>
        <w:t>14. В разделе «20 класс»:</w:t>
      </w:r>
    </w:p>
    <w:p w:rsidR="00424D35" w:rsidRDefault="00424D35" w:rsidP="00424D35">
      <w:pPr>
        <w:widowControl w:val="0"/>
        <w:tabs>
          <w:tab w:val="left" w:pos="993"/>
        </w:tabs>
        <w:autoSpaceDE w:val="0"/>
        <w:autoSpaceDN w:val="0"/>
        <w:ind w:firstLine="709"/>
        <w:jc w:val="both"/>
        <w:rPr>
          <w:sz w:val="28"/>
          <w:szCs w:val="28"/>
        </w:rPr>
      </w:pPr>
      <w:r>
        <w:rPr>
          <w:sz w:val="28"/>
          <w:szCs w:val="28"/>
        </w:rPr>
        <w:t>наименование позиции «Производство прочих машин для выемки грунта» заменить на «Производство прочих машин для выемки грунта и строительства».</w:t>
      </w:r>
    </w:p>
    <w:p w:rsidR="00424D35" w:rsidRPr="001E6518" w:rsidRDefault="00424D35" w:rsidP="001E6518">
      <w:pPr>
        <w:jc w:val="center"/>
        <w:rPr>
          <w:color w:val="2F5496" w:themeColor="accent1" w:themeShade="BF"/>
          <w:sz w:val="28"/>
          <w:szCs w:val="28"/>
        </w:rPr>
      </w:pPr>
    </w:p>
    <w:sectPr w:rsidR="00424D35" w:rsidRPr="001E6518" w:rsidSect="0055461F">
      <w:headerReference w:type="even" r:id="rId8"/>
      <w:headerReference w:type="default" r:id="rId9"/>
      <w:pgSz w:w="11905" w:h="16838" w:code="9"/>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B49" w:rsidRDefault="00102B49">
      <w:r>
        <w:separator/>
      </w:r>
    </w:p>
  </w:endnote>
  <w:endnote w:type="continuationSeparator" w:id="0">
    <w:p w:rsidR="00102B49" w:rsidRDefault="0010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B49" w:rsidRDefault="00102B49">
      <w:r>
        <w:separator/>
      </w:r>
    </w:p>
  </w:footnote>
  <w:footnote w:type="continuationSeparator" w:id="0">
    <w:p w:rsidR="00102B49" w:rsidRDefault="0010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10" w:rsidRDefault="00D45410" w:rsidP="007430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410" w:rsidRDefault="00D4541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10" w:rsidRDefault="00D45410" w:rsidP="007430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1245">
      <w:rPr>
        <w:rStyle w:val="a5"/>
        <w:noProof/>
      </w:rPr>
      <w:t>6</w:t>
    </w:r>
    <w:r>
      <w:rPr>
        <w:rStyle w:val="a5"/>
      </w:rPr>
      <w:fldChar w:fldCharType="end"/>
    </w:r>
  </w:p>
  <w:p w:rsidR="00D45410" w:rsidRDefault="00D4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0A5E"/>
    <w:multiLevelType w:val="hybridMultilevel"/>
    <w:tmpl w:val="77A2E502"/>
    <w:lvl w:ilvl="0" w:tplc="81341F8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1E2263"/>
    <w:multiLevelType w:val="hybridMultilevel"/>
    <w:tmpl w:val="FBCA093A"/>
    <w:lvl w:ilvl="0" w:tplc="B8D41B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7743D1"/>
    <w:multiLevelType w:val="hybridMultilevel"/>
    <w:tmpl w:val="6450DE6A"/>
    <w:lvl w:ilvl="0" w:tplc="7890B864">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0D983F4B"/>
    <w:multiLevelType w:val="hybridMultilevel"/>
    <w:tmpl w:val="C2F01F50"/>
    <w:lvl w:ilvl="0" w:tplc="E88A9C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88612B"/>
    <w:multiLevelType w:val="hybridMultilevel"/>
    <w:tmpl w:val="11BA51DA"/>
    <w:lvl w:ilvl="0" w:tplc="5614B37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0C431FE"/>
    <w:multiLevelType w:val="hybridMultilevel"/>
    <w:tmpl w:val="AD98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66E4F"/>
    <w:multiLevelType w:val="hybridMultilevel"/>
    <w:tmpl w:val="E68C2166"/>
    <w:lvl w:ilvl="0" w:tplc="25908EB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2D7C1BBB"/>
    <w:multiLevelType w:val="hybridMultilevel"/>
    <w:tmpl w:val="68DC2702"/>
    <w:lvl w:ilvl="0" w:tplc="539014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ED67D15"/>
    <w:multiLevelType w:val="hybridMultilevel"/>
    <w:tmpl w:val="05980160"/>
    <w:lvl w:ilvl="0" w:tplc="FE62C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E43F13"/>
    <w:multiLevelType w:val="hybridMultilevel"/>
    <w:tmpl w:val="F0546C9E"/>
    <w:lvl w:ilvl="0" w:tplc="53A2D3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F1BE1"/>
    <w:multiLevelType w:val="hybridMultilevel"/>
    <w:tmpl w:val="9D3C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3F742D"/>
    <w:multiLevelType w:val="hybridMultilevel"/>
    <w:tmpl w:val="FC003F6A"/>
    <w:lvl w:ilvl="0" w:tplc="BB16B97A">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2" w15:restartNumberingAfterBreak="0">
    <w:nsid w:val="3C013232"/>
    <w:multiLevelType w:val="hybridMultilevel"/>
    <w:tmpl w:val="BC50D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673DDE"/>
    <w:multiLevelType w:val="hybridMultilevel"/>
    <w:tmpl w:val="B68EF696"/>
    <w:lvl w:ilvl="0" w:tplc="054EC9B4">
      <w:start w:val="1"/>
      <w:numFmt w:val="decimal"/>
      <w:lvlText w:val="%1."/>
      <w:lvlJc w:val="left"/>
      <w:pPr>
        <w:ind w:left="1278" w:hanging="5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0803441"/>
    <w:multiLevelType w:val="hybridMultilevel"/>
    <w:tmpl w:val="F1DC3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4B3322"/>
    <w:multiLevelType w:val="hybridMultilevel"/>
    <w:tmpl w:val="A9C45B30"/>
    <w:lvl w:ilvl="0" w:tplc="F8241F22">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85102A9"/>
    <w:multiLevelType w:val="hybridMultilevel"/>
    <w:tmpl w:val="88440654"/>
    <w:lvl w:ilvl="0" w:tplc="91365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EA31997"/>
    <w:multiLevelType w:val="hybridMultilevel"/>
    <w:tmpl w:val="A07AF7EA"/>
    <w:lvl w:ilvl="0" w:tplc="FE246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164CD1"/>
    <w:multiLevelType w:val="hybridMultilevel"/>
    <w:tmpl w:val="20026D90"/>
    <w:lvl w:ilvl="0" w:tplc="1AF802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1E570D"/>
    <w:multiLevelType w:val="hybridMultilevel"/>
    <w:tmpl w:val="70C01208"/>
    <w:lvl w:ilvl="0" w:tplc="5B1248CE">
      <w:start w:val="7"/>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20" w15:restartNumberingAfterBreak="0">
    <w:nsid w:val="667723C5"/>
    <w:multiLevelType w:val="hybridMultilevel"/>
    <w:tmpl w:val="14488ED0"/>
    <w:lvl w:ilvl="0" w:tplc="70FAB7E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6E4072C"/>
    <w:multiLevelType w:val="hybridMultilevel"/>
    <w:tmpl w:val="709EC97C"/>
    <w:lvl w:ilvl="0" w:tplc="AA949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0D72670"/>
    <w:multiLevelType w:val="hybridMultilevel"/>
    <w:tmpl w:val="655E2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F75C87"/>
    <w:multiLevelType w:val="hybridMultilevel"/>
    <w:tmpl w:val="BC50D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4F2380"/>
    <w:multiLevelType w:val="hybridMultilevel"/>
    <w:tmpl w:val="C0ECD406"/>
    <w:lvl w:ilvl="0" w:tplc="3F865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CC02C5F"/>
    <w:multiLevelType w:val="hybridMultilevel"/>
    <w:tmpl w:val="9716A010"/>
    <w:lvl w:ilvl="0" w:tplc="0C9E47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CDF38B0"/>
    <w:multiLevelType w:val="hybridMultilevel"/>
    <w:tmpl w:val="EB7A4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7"/>
  </w:num>
  <w:num w:numId="4">
    <w:abstractNumId w:val="0"/>
  </w:num>
  <w:num w:numId="5">
    <w:abstractNumId w:val="3"/>
  </w:num>
  <w:num w:numId="6">
    <w:abstractNumId w:val="1"/>
  </w:num>
  <w:num w:numId="7">
    <w:abstractNumId w:val="16"/>
  </w:num>
  <w:num w:numId="8">
    <w:abstractNumId w:val="5"/>
  </w:num>
  <w:num w:numId="9">
    <w:abstractNumId w:val="22"/>
  </w:num>
  <w:num w:numId="10">
    <w:abstractNumId w:val="21"/>
  </w:num>
  <w:num w:numId="11">
    <w:abstractNumId w:val="4"/>
  </w:num>
  <w:num w:numId="12">
    <w:abstractNumId w:val="14"/>
  </w:num>
  <w:num w:numId="13">
    <w:abstractNumId w:val="24"/>
  </w:num>
  <w:num w:numId="14">
    <w:abstractNumId w:val="25"/>
  </w:num>
  <w:num w:numId="15">
    <w:abstractNumId w:val="13"/>
  </w:num>
  <w:num w:numId="16">
    <w:abstractNumId w:val="15"/>
  </w:num>
  <w:num w:numId="17">
    <w:abstractNumId w:val="20"/>
  </w:num>
  <w:num w:numId="18">
    <w:abstractNumId w:val="26"/>
  </w:num>
  <w:num w:numId="19">
    <w:abstractNumId w:val="2"/>
  </w:num>
  <w:num w:numId="20">
    <w:abstractNumId w:val="11"/>
  </w:num>
  <w:num w:numId="21">
    <w:abstractNumId w:val="9"/>
  </w:num>
  <w:num w:numId="22">
    <w:abstractNumId w:val="12"/>
  </w:num>
  <w:num w:numId="23">
    <w:abstractNumId w:val="18"/>
  </w:num>
  <w:num w:numId="24">
    <w:abstractNumId w:val="10"/>
  </w:num>
  <w:num w:numId="25">
    <w:abstractNumId w:val="23"/>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34"/>
    <w:rsid w:val="00000176"/>
    <w:rsid w:val="00006F32"/>
    <w:rsid w:val="00011154"/>
    <w:rsid w:val="0001175E"/>
    <w:rsid w:val="00016627"/>
    <w:rsid w:val="00033E91"/>
    <w:rsid w:val="00044A07"/>
    <w:rsid w:val="0004532C"/>
    <w:rsid w:val="0005141B"/>
    <w:rsid w:val="00053D52"/>
    <w:rsid w:val="00053D7F"/>
    <w:rsid w:val="0006123C"/>
    <w:rsid w:val="00061A37"/>
    <w:rsid w:val="00062112"/>
    <w:rsid w:val="000727DF"/>
    <w:rsid w:val="00077604"/>
    <w:rsid w:val="00090CF2"/>
    <w:rsid w:val="00091907"/>
    <w:rsid w:val="00093DFF"/>
    <w:rsid w:val="00096ADF"/>
    <w:rsid w:val="000D7E7E"/>
    <w:rsid w:val="000E3771"/>
    <w:rsid w:val="000F10AE"/>
    <w:rsid w:val="000F2789"/>
    <w:rsid w:val="000F572F"/>
    <w:rsid w:val="000F72D9"/>
    <w:rsid w:val="00102B49"/>
    <w:rsid w:val="001104E5"/>
    <w:rsid w:val="001125E4"/>
    <w:rsid w:val="00113672"/>
    <w:rsid w:val="00123422"/>
    <w:rsid w:val="0013443B"/>
    <w:rsid w:val="00140AAB"/>
    <w:rsid w:val="001432D0"/>
    <w:rsid w:val="00152F06"/>
    <w:rsid w:val="00156EE5"/>
    <w:rsid w:val="00160503"/>
    <w:rsid w:val="0016127D"/>
    <w:rsid w:val="00173789"/>
    <w:rsid w:val="001745F3"/>
    <w:rsid w:val="001747B5"/>
    <w:rsid w:val="00186371"/>
    <w:rsid w:val="001A055D"/>
    <w:rsid w:val="001A2571"/>
    <w:rsid w:val="001A299D"/>
    <w:rsid w:val="001A4D24"/>
    <w:rsid w:val="001A6C71"/>
    <w:rsid w:val="001B0AE7"/>
    <w:rsid w:val="001C7678"/>
    <w:rsid w:val="001E6518"/>
    <w:rsid w:val="001E6740"/>
    <w:rsid w:val="001F1B1D"/>
    <w:rsid w:val="002034A5"/>
    <w:rsid w:val="00206E87"/>
    <w:rsid w:val="00212AA4"/>
    <w:rsid w:val="0021625B"/>
    <w:rsid w:val="00217057"/>
    <w:rsid w:val="00224EB2"/>
    <w:rsid w:val="002268D0"/>
    <w:rsid w:val="00227A9A"/>
    <w:rsid w:val="0023362F"/>
    <w:rsid w:val="00236109"/>
    <w:rsid w:val="002364DC"/>
    <w:rsid w:val="00242F20"/>
    <w:rsid w:val="002451B0"/>
    <w:rsid w:val="00251AE4"/>
    <w:rsid w:val="002557DF"/>
    <w:rsid w:val="00263E1E"/>
    <w:rsid w:val="00264AFE"/>
    <w:rsid w:val="00285CEC"/>
    <w:rsid w:val="002869C2"/>
    <w:rsid w:val="00293190"/>
    <w:rsid w:val="00294324"/>
    <w:rsid w:val="002A66F1"/>
    <w:rsid w:val="002B087B"/>
    <w:rsid w:val="002C0765"/>
    <w:rsid w:val="002D0771"/>
    <w:rsid w:val="002D14AC"/>
    <w:rsid w:val="002D5B00"/>
    <w:rsid w:val="002F2BE2"/>
    <w:rsid w:val="002F3B36"/>
    <w:rsid w:val="002F4E84"/>
    <w:rsid w:val="002F76D1"/>
    <w:rsid w:val="00300127"/>
    <w:rsid w:val="00303195"/>
    <w:rsid w:val="0031475B"/>
    <w:rsid w:val="00314795"/>
    <w:rsid w:val="003168E1"/>
    <w:rsid w:val="00317A0B"/>
    <w:rsid w:val="003214C3"/>
    <w:rsid w:val="003255A7"/>
    <w:rsid w:val="00330CC4"/>
    <w:rsid w:val="003338C3"/>
    <w:rsid w:val="00336548"/>
    <w:rsid w:val="00345A72"/>
    <w:rsid w:val="00345EF5"/>
    <w:rsid w:val="00350F38"/>
    <w:rsid w:val="003550C9"/>
    <w:rsid w:val="00356189"/>
    <w:rsid w:val="00360A66"/>
    <w:rsid w:val="00363D8B"/>
    <w:rsid w:val="003679D0"/>
    <w:rsid w:val="00373496"/>
    <w:rsid w:val="00374313"/>
    <w:rsid w:val="003746E4"/>
    <w:rsid w:val="003834AF"/>
    <w:rsid w:val="003834BE"/>
    <w:rsid w:val="00383A1C"/>
    <w:rsid w:val="003903B2"/>
    <w:rsid w:val="0039065F"/>
    <w:rsid w:val="00394010"/>
    <w:rsid w:val="00394999"/>
    <w:rsid w:val="003A1BCE"/>
    <w:rsid w:val="003C1164"/>
    <w:rsid w:val="003C170E"/>
    <w:rsid w:val="003C4EAD"/>
    <w:rsid w:val="003D0CF3"/>
    <w:rsid w:val="003D4719"/>
    <w:rsid w:val="003F2BAC"/>
    <w:rsid w:val="003F2F1F"/>
    <w:rsid w:val="00411A8E"/>
    <w:rsid w:val="00413EED"/>
    <w:rsid w:val="00414B63"/>
    <w:rsid w:val="00417CC1"/>
    <w:rsid w:val="00421E95"/>
    <w:rsid w:val="00424D35"/>
    <w:rsid w:val="00430E03"/>
    <w:rsid w:val="00433CBF"/>
    <w:rsid w:val="004346BB"/>
    <w:rsid w:val="0043629B"/>
    <w:rsid w:val="00436714"/>
    <w:rsid w:val="00441AFD"/>
    <w:rsid w:val="00445E63"/>
    <w:rsid w:val="0044787E"/>
    <w:rsid w:val="0045001A"/>
    <w:rsid w:val="004527EB"/>
    <w:rsid w:val="004528FB"/>
    <w:rsid w:val="00453221"/>
    <w:rsid w:val="0045389B"/>
    <w:rsid w:val="00454810"/>
    <w:rsid w:val="00457ED2"/>
    <w:rsid w:val="004613D3"/>
    <w:rsid w:val="00461A08"/>
    <w:rsid w:val="00463A41"/>
    <w:rsid w:val="00464477"/>
    <w:rsid w:val="00466DF6"/>
    <w:rsid w:val="0046722F"/>
    <w:rsid w:val="00467A67"/>
    <w:rsid w:val="00473973"/>
    <w:rsid w:val="004764A1"/>
    <w:rsid w:val="00477B15"/>
    <w:rsid w:val="004822E1"/>
    <w:rsid w:val="00485CDA"/>
    <w:rsid w:val="00486152"/>
    <w:rsid w:val="0048718B"/>
    <w:rsid w:val="004958E7"/>
    <w:rsid w:val="004970EC"/>
    <w:rsid w:val="0049746F"/>
    <w:rsid w:val="004B0DCD"/>
    <w:rsid w:val="004C0F76"/>
    <w:rsid w:val="004C7013"/>
    <w:rsid w:val="004D2E2B"/>
    <w:rsid w:val="004E6A7E"/>
    <w:rsid w:val="004E7A8B"/>
    <w:rsid w:val="004F2383"/>
    <w:rsid w:val="004F60F6"/>
    <w:rsid w:val="004F7B99"/>
    <w:rsid w:val="00500BAA"/>
    <w:rsid w:val="005121E3"/>
    <w:rsid w:val="00513E27"/>
    <w:rsid w:val="0052139B"/>
    <w:rsid w:val="00524C69"/>
    <w:rsid w:val="00525497"/>
    <w:rsid w:val="005259A5"/>
    <w:rsid w:val="00525B0E"/>
    <w:rsid w:val="005272F8"/>
    <w:rsid w:val="005319D7"/>
    <w:rsid w:val="00537E6E"/>
    <w:rsid w:val="0055461F"/>
    <w:rsid w:val="00555533"/>
    <w:rsid w:val="00555952"/>
    <w:rsid w:val="0056114C"/>
    <w:rsid w:val="00563E81"/>
    <w:rsid w:val="00573C2E"/>
    <w:rsid w:val="00580CE8"/>
    <w:rsid w:val="00581706"/>
    <w:rsid w:val="00581DCA"/>
    <w:rsid w:val="005831C3"/>
    <w:rsid w:val="0058326B"/>
    <w:rsid w:val="00584954"/>
    <w:rsid w:val="00592986"/>
    <w:rsid w:val="00594DB3"/>
    <w:rsid w:val="005958F2"/>
    <w:rsid w:val="00597100"/>
    <w:rsid w:val="005A7FCF"/>
    <w:rsid w:val="005B0CFB"/>
    <w:rsid w:val="005B4317"/>
    <w:rsid w:val="005C19F7"/>
    <w:rsid w:val="005C2815"/>
    <w:rsid w:val="005C3F1A"/>
    <w:rsid w:val="005C72D7"/>
    <w:rsid w:val="005D0BBD"/>
    <w:rsid w:val="005E5C1A"/>
    <w:rsid w:val="005F45DE"/>
    <w:rsid w:val="00600574"/>
    <w:rsid w:val="00605681"/>
    <w:rsid w:val="0060669D"/>
    <w:rsid w:val="00612352"/>
    <w:rsid w:val="00614454"/>
    <w:rsid w:val="00626AEC"/>
    <w:rsid w:val="00630C96"/>
    <w:rsid w:val="00641622"/>
    <w:rsid w:val="00646421"/>
    <w:rsid w:val="00646C97"/>
    <w:rsid w:val="00663865"/>
    <w:rsid w:val="006721E5"/>
    <w:rsid w:val="0067564F"/>
    <w:rsid w:val="00684AF6"/>
    <w:rsid w:val="006855E7"/>
    <w:rsid w:val="006B4E8C"/>
    <w:rsid w:val="006B7E0F"/>
    <w:rsid w:val="006C0F7F"/>
    <w:rsid w:val="006C2C69"/>
    <w:rsid w:val="006C4573"/>
    <w:rsid w:val="006C4F8E"/>
    <w:rsid w:val="006D65CA"/>
    <w:rsid w:val="006E0DA4"/>
    <w:rsid w:val="006E16D6"/>
    <w:rsid w:val="006E2A9B"/>
    <w:rsid w:val="006F2AA6"/>
    <w:rsid w:val="006F5B25"/>
    <w:rsid w:val="0070246E"/>
    <w:rsid w:val="00710F63"/>
    <w:rsid w:val="007142DD"/>
    <w:rsid w:val="0071588F"/>
    <w:rsid w:val="0073622C"/>
    <w:rsid w:val="00740CAD"/>
    <w:rsid w:val="0074304F"/>
    <w:rsid w:val="007440D9"/>
    <w:rsid w:val="00752548"/>
    <w:rsid w:val="00753CEA"/>
    <w:rsid w:val="00756565"/>
    <w:rsid w:val="007669E3"/>
    <w:rsid w:val="00767626"/>
    <w:rsid w:val="00774AA8"/>
    <w:rsid w:val="00776C9A"/>
    <w:rsid w:val="00777942"/>
    <w:rsid w:val="00777B3B"/>
    <w:rsid w:val="00785067"/>
    <w:rsid w:val="0079027D"/>
    <w:rsid w:val="0079049F"/>
    <w:rsid w:val="00791B1B"/>
    <w:rsid w:val="007B2226"/>
    <w:rsid w:val="007B2736"/>
    <w:rsid w:val="007B2C95"/>
    <w:rsid w:val="007B350F"/>
    <w:rsid w:val="007B4B89"/>
    <w:rsid w:val="007B7EFE"/>
    <w:rsid w:val="007C42B1"/>
    <w:rsid w:val="007C436D"/>
    <w:rsid w:val="007C4CAE"/>
    <w:rsid w:val="007C5DB9"/>
    <w:rsid w:val="007D3CFC"/>
    <w:rsid w:val="007D436D"/>
    <w:rsid w:val="007D6A52"/>
    <w:rsid w:val="007E62D4"/>
    <w:rsid w:val="007F02F2"/>
    <w:rsid w:val="007F0E80"/>
    <w:rsid w:val="007F4F6E"/>
    <w:rsid w:val="007F5761"/>
    <w:rsid w:val="007F69F7"/>
    <w:rsid w:val="00800962"/>
    <w:rsid w:val="00825465"/>
    <w:rsid w:val="008348C0"/>
    <w:rsid w:val="00845ECB"/>
    <w:rsid w:val="00854C51"/>
    <w:rsid w:val="00855ABA"/>
    <w:rsid w:val="0085695A"/>
    <w:rsid w:val="00860E3A"/>
    <w:rsid w:val="00880433"/>
    <w:rsid w:val="00880CF0"/>
    <w:rsid w:val="008816D8"/>
    <w:rsid w:val="00881C62"/>
    <w:rsid w:val="00883E3B"/>
    <w:rsid w:val="00884E07"/>
    <w:rsid w:val="008876B5"/>
    <w:rsid w:val="00890B4B"/>
    <w:rsid w:val="008918B4"/>
    <w:rsid w:val="008A366E"/>
    <w:rsid w:val="008A3B27"/>
    <w:rsid w:val="008A3F92"/>
    <w:rsid w:val="008B72A0"/>
    <w:rsid w:val="008C1A4A"/>
    <w:rsid w:val="008C4D3B"/>
    <w:rsid w:val="008D3564"/>
    <w:rsid w:val="008D46D6"/>
    <w:rsid w:val="008D5D7E"/>
    <w:rsid w:val="008D690C"/>
    <w:rsid w:val="008F6C66"/>
    <w:rsid w:val="00901E82"/>
    <w:rsid w:val="0090314A"/>
    <w:rsid w:val="00903517"/>
    <w:rsid w:val="00907541"/>
    <w:rsid w:val="009150AE"/>
    <w:rsid w:val="00915505"/>
    <w:rsid w:val="0091667D"/>
    <w:rsid w:val="0092479C"/>
    <w:rsid w:val="00926DB8"/>
    <w:rsid w:val="0093189D"/>
    <w:rsid w:val="0093600B"/>
    <w:rsid w:val="00936089"/>
    <w:rsid w:val="00941750"/>
    <w:rsid w:val="00943D6E"/>
    <w:rsid w:val="00951155"/>
    <w:rsid w:val="00951897"/>
    <w:rsid w:val="0096030D"/>
    <w:rsid w:val="00967BD7"/>
    <w:rsid w:val="0097108C"/>
    <w:rsid w:val="0098055B"/>
    <w:rsid w:val="009912F0"/>
    <w:rsid w:val="009A1EF7"/>
    <w:rsid w:val="009E249A"/>
    <w:rsid w:val="009E3E13"/>
    <w:rsid w:val="009F0D42"/>
    <w:rsid w:val="009F255D"/>
    <w:rsid w:val="00A03AF7"/>
    <w:rsid w:val="00A10F5E"/>
    <w:rsid w:val="00A209EE"/>
    <w:rsid w:val="00A26716"/>
    <w:rsid w:val="00A26CE9"/>
    <w:rsid w:val="00A30425"/>
    <w:rsid w:val="00A33F3B"/>
    <w:rsid w:val="00A369B9"/>
    <w:rsid w:val="00A42213"/>
    <w:rsid w:val="00A7319F"/>
    <w:rsid w:val="00A745E8"/>
    <w:rsid w:val="00A80BC4"/>
    <w:rsid w:val="00A820DE"/>
    <w:rsid w:val="00A90B04"/>
    <w:rsid w:val="00A90B95"/>
    <w:rsid w:val="00A94062"/>
    <w:rsid w:val="00A95D3A"/>
    <w:rsid w:val="00A9745E"/>
    <w:rsid w:val="00A97AEA"/>
    <w:rsid w:val="00AA19A3"/>
    <w:rsid w:val="00AB3802"/>
    <w:rsid w:val="00AB5952"/>
    <w:rsid w:val="00AC1D27"/>
    <w:rsid w:val="00AC2A36"/>
    <w:rsid w:val="00AD5F7F"/>
    <w:rsid w:val="00AE1F2D"/>
    <w:rsid w:val="00AF06DE"/>
    <w:rsid w:val="00AF545C"/>
    <w:rsid w:val="00B042B9"/>
    <w:rsid w:val="00B06537"/>
    <w:rsid w:val="00B07483"/>
    <w:rsid w:val="00B121C8"/>
    <w:rsid w:val="00B12915"/>
    <w:rsid w:val="00B17B60"/>
    <w:rsid w:val="00B21245"/>
    <w:rsid w:val="00B30635"/>
    <w:rsid w:val="00B34BA5"/>
    <w:rsid w:val="00B5301C"/>
    <w:rsid w:val="00B5355F"/>
    <w:rsid w:val="00B57144"/>
    <w:rsid w:val="00B6264C"/>
    <w:rsid w:val="00B63B76"/>
    <w:rsid w:val="00B661FA"/>
    <w:rsid w:val="00B67ABD"/>
    <w:rsid w:val="00B73D67"/>
    <w:rsid w:val="00B81976"/>
    <w:rsid w:val="00B8644F"/>
    <w:rsid w:val="00B868EF"/>
    <w:rsid w:val="00B90E68"/>
    <w:rsid w:val="00B93519"/>
    <w:rsid w:val="00B97D4F"/>
    <w:rsid w:val="00BA1AF2"/>
    <w:rsid w:val="00BA3BD3"/>
    <w:rsid w:val="00BC5BAA"/>
    <w:rsid w:val="00BC5E11"/>
    <w:rsid w:val="00BD255A"/>
    <w:rsid w:val="00BE106F"/>
    <w:rsid w:val="00BE3E8C"/>
    <w:rsid w:val="00BF1E45"/>
    <w:rsid w:val="00C04B63"/>
    <w:rsid w:val="00C108F6"/>
    <w:rsid w:val="00C15EE1"/>
    <w:rsid w:val="00C21E73"/>
    <w:rsid w:val="00C22E04"/>
    <w:rsid w:val="00C34DC7"/>
    <w:rsid w:val="00C34F8B"/>
    <w:rsid w:val="00C407CA"/>
    <w:rsid w:val="00C40FB5"/>
    <w:rsid w:val="00C44893"/>
    <w:rsid w:val="00C52461"/>
    <w:rsid w:val="00C55DAC"/>
    <w:rsid w:val="00C71F2A"/>
    <w:rsid w:val="00C757F6"/>
    <w:rsid w:val="00C77EFE"/>
    <w:rsid w:val="00C83233"/>
    <w:rsid w:val="00C836A7"/>
    <w:rsid w:val="00C8435F"/>
    <w:rsid w:val="00C87E5C"/>
    <w:rsid w:val="00CA63E0"/>
    <w:rsid w:val="00CA67AE"/>
    <w:rsid w:val="00CB14EC"/>
    <w:rsid w:val="00CC0252"/>
    <w:rsid w:val="00CC0F4F"/>
    <w:rsid w:val="00CC1E70"/>
    <w:rsid w:val="00CD3610"/>
    <w:rsid w:val="00CD6412"/>
    <w:rsid w:val="00CD660F"/>
    <w:rsid w:val="00CE05CA"/>
    <w:rsid w:val="00CE6748"/>
    <w:rsid w:val="00CF4B92"/>
    <w:rsid w:val="00CF7C92"/>
    <w:rsid w:val="00D05C75"/>
    <w:rsid w:val="00D168EC"/>
    <w:rsid w:val="00D213D9"/>
    <w:rsid w:val="00D4219C"/>
    <w:rsid w:val="00D45410"/>
    <w:rsid w:val="00D45B09"/>
    <w:rsid w:val="00D46E05"/>
    <w:rsid w:val="00D5166B"/>
    <w:rsid w:val="00D62522"/>
    <w:rsid w:val="00D62E39"/>
    <w:rsid w:val="00D72EF5"/>
    <w:rsid w:val="00D76850"/>
    <w:rsid w:val="00D82A99"/>
    <w:rsid w:val="00D82E86"/>
    <w:rsid w:val="00D84A83"/>
    <w:rsid w:val="00D95FB8"/>
    <w:rsid w:val="00D9717D"/>
    <w:rsid w:val="00DA02AC"/>
    <w:rsid w:val="00DA0D59"/>
    <w:rsid w:val="00DA4CE4"/>
    <w:rsid w:val="00DB1071"/>
    <w:rsid w:val="00DB3916"/>
    <w:rsid w:val="00DB52DB"/>
    <w:rsid w:val="00DC449D"/>
    <w:rsid w:val="00DC7129"/>
    <w:rsid w:val="00DD1309"/>
    <w:rsid w:val="00DD4681"/>
    <w:rsid w:val="00DF28E7"/>
    <w:rsid w:val="00DF510A"/>
    <w:rsid w:val="00E022F1"/>
    <w:rsid w:val="00E06F25"/>
    <w:rsid w:val="00E10DC8"/>
    <w:rsid w:val="00E13C2F"/>
    <w:rsid w:val="00E147A8"/>
    <w:rsid w:val="00E14890"/>
    <w:rsid w:val="00E1599E"/>
    <w:rsid w:val="00E16164"/>
    <w:rsid w:val="00E16946"/>
    <w:rsid w:val="00E3285F"/>
    <w:rsid w:val="00E41535"/>
    <w:rsid w:val="00E41F82"/>
    <w:rsid w:val="00E47B24"/>
    <w:rsid w:val="00E53468"/>
    <w:rsid w:val="00E56483"/>
    <w:rsid w:val="00E62134"/>
    <w:rsid w:val="00E83996"/>
    <w:rsid w:val="00E9103A"/>
    <w:rsid w:val="00E9748C"/>
    <w:rsid w:val="00EA426A"/>
    <w:rsid w:val="00EC6980"/>
    <w:rsid w:val="00ED1CDC"/>
    <w:rsid w:val="00ED1DA5"/>
    <w:rsid w:val="00ED3CE7"/>
    <w:rsid w:val="00EE13BE"/>
    <w:rsid w:val="00EE1892"/>
    <w:rsid w:val="00EE7BC9"/>
    <w:rsid w:val="00EF06F9"/>
    <w:rsid w:val="00EF1FE2"/>
    <w:rsid w:val="00EF48C6"/>
    <w:rsid w:val="00F0212D"/>
    <w:rsid w:val="00F030F1"/>
    <w:rsid w:val="00F0402D"/>
    <w:rsid w:val="00F05481"/>
    <w:rsid w:val="00F102E1"/>
    <w:rsid w:val="00F122F9"/>
    <w:rsid w:val="00F14FE0"/>
    <w:rsid w:val="00F16EE4"/>
    <w:rsid w:val="00F17BDA"/>
    <w:rsid w:val="00F25815"/>
    <w:rsid w:val="00F30B51"/>
    <w:rsid w:val="00F31DE0"/>
    <w:rsid w:val="00F34A5B"/>
    <w:rsid w:val="00F360A1"/>
    <w:rsid w:val="00F40E1A"/>
    <w:rsid w:val="00F44B98"/>
    <w:rsid w:val="00F52683"/>
    <w:rsid w:val="00F561BD"/>
    <w:rsid w:val="00F643D1"/>
    <w:rsid w:val="00F66FCA"/>
    <w:rsid w:val="00F67B5E"/>
    <w:rsid w:val="00F71B64"/>
    <w:rsid w:val="00F738F1"/>
    <w:rsid w:val="00F73C8A"/>
    <w:rsid w:val="00F73D41"/>
    <w:rsid w:val="00F77E44"/>
    <w:rsid w:val="00F80089"/>
    <w:rsid w:val="00F80301"/>
    <w:rsid w:val="00F819E2"/>
    <w:rsid w:val="00F82413"/>
    <w:rsid w:val="00F844AA"/>
    <w:rsid w:val="00F85101"/>
    <w:rsid w:val="00F96A28"/>
    <w:rsid w:val="00FA3515"/>
    <w:rsid w:val="00FA3D42"/>
    <w:rsid w:val="00FA70EA"/>
    <w:rsid w:val="00FC01D9"/>
    <w:rsid w:val="00FD3A5E"/>
    <w:rsid w:val="00FD497E"/>
    <w:rsid w:val="00FE48E8"/>
    <w:rsid w:val="00FE49FA"/>
    <w:rsid w:val="00FF218D"/>
    <w:rsid w:val="00FF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3E48F5-924C-4C41-AEAC-8E554C3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518"/>
    <w:rPr>
      <w:sz w:val="24"/>
      <w:szCs w:val="24"/>
    </w:rPr>
  </w:style>
  <w:style w:type="paragraph" w:styleId="1">
    <w:name w:val="heading 1"/>
    <w:basedOn w:val="a"/>
    <w:link w:val="10"/>
    <w:uiPriority w:val="9"/>
    <w:qFormat/>
    <w:rsid w:val="00967BD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426A"/>
    <w:rPr>
      <w:sz w:val="24"/>
      <w:szCs w:val="24"/>
    </w:rPr>
  </w:style>
  <w:style w:type="paragraph" w:styleId="a4">
    <w:name w:val="header"/>
    <w:basedOn w:val="a"/>
    <w:rsid w:val="0055461F"/>
    <w:pPr>
      <w:tabs>
        <w:tab w:val="center" w:pos="4677"/>
        <w:tab w:val="right" w:pos="9355"/>
      </w:tabs>
    </w:pPr>
  </w:style>
  <w:style w:type="character" w:styleId="a5">
    <w:name w:val="page number"/>
    <w:basedOn w:val="a0"/>
    <w:rsid w:val="0055461F"/>
  </w:style>
  <w:style w:type="paragraph" w:customStyle="1" w:styleId="ConsPlusNormal">
    <w:name w:val="ConsPlusNormal"/>
    <w:rsid w:val="005C72D7"/>
    <w:pPr>
      <w:autoSpaceDE w:val="0"/>
      <w:autoSpaceDN w:val="0"/>
      <w:adjustRightInd w:val="0"/>
      <w:ind w:firstLine="720"/>
    </w:pPr>
    <w:rPr>
      <w:rFonts w:ascii="Arial" w:hAnsi="Arial" w:cs="Arial"/>
    </w:rPr>
  </w:style>
  <w:style w:type="paragraph" w:styleId="a6">
    <w:name w:val="Balloon Text"/>
    <w:basedOn w:val="a"/>
    <w:link w:val="a7"/>
    <w:rsid w:val="005D0BBD"/>
    <w:rPr>
      <w:rFonts w:ascii="Tahoma" w:hAnsi="Tahoma" w:cs="Tahoma"/>
      <w:sz w:val="16"/>
      <w:szCs w:val="16"/>
    </w:rPr>
  </w:style>
  <w:style w:type="character" w:customStyle="1" w:styleId="a7">
    <w:name w:val="Текст выноски Знак"/>
    <w:link w:val="a6"/>
    <w:rsid w:val="005D0BBD"/>
    <w:rPr>
      <w:rFonts w:ascii="Tahoma" w:hAnsi="Tahoma" w:cs="Tahoma"/>
      <w:sz w:val="16"/>
      <w:szCs w:val="16"/>
    </w:rPr>
  </w:style>
  <w:style w:type="table" w:styleId="a8">
    <w:name w:val="Table Grid"/>
    <w:basedOn w:val="a1"/>
    <w:rsid w:val="002F2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967BD7"/>
    <w:rPr>
      <w:b/>
      <w:bCs/>
      <w:kern w:val="36"/>
      <w:sz w:val="48"/>
      <w:szCs w:val="48"/>
    </w:rPr>
  </w:style>
  <w:style w:type="paragraph" w:customStyle="1" w:styleId="11">
    <w:name w:val="Обычный (веб)1"/>
    <w:basedOn w:val="a"/>
    <w:uiPriority w:val="99"/>
    <w:unhideWhenUsed/>
    <w:rsid w:val="00006F32"/>
    <w:pPr>
      <w:spacing w:before="100" w:beforeAutospacing="1" w:after="100" w:afterAutospacing="1"/>
    </w:pPr>
  </w:style>
  <w:style w:type="character" w:styleId="a9">
    <w:name w:val="annotation reference"/>
    <w:rsid w:val="00D82E86"/>
    <w:rPr>
      <w:sz w:val="16"/>
      <w:szCs w:val="16"/>
    </w:rPr>
  </w:style>
  <w:style w:type="paragraph" w:styleId="aa">
    <w:name w:val="annotation text"/>
    <w:basedOn w:val="a"/>
    <w:link w:val="ab"/>
    <w:rsid w:val="00D82E86"/>
    <w:rPr>
      <w:sz w:val="20"/>
      <w:szCs w:val="20"/>
    </w:rPr>
  </w:style>
  <w:style w:type="character" w:customStyle="1" w:styleId="ab">
    <w:name w:val="Текст примечания Знак"/>
    <w:basedOn w:val="a0"/>
    <w:link w:val="aa"/>
    <w:rsid w:val="00D82E86"/>
  </w:style>
  <w:style w:type="paragraph" w:styleId="ac">
    <w:name w:val="annotation subject"/>
    <w:basedOn w:val="aa"/>
    <w:next w:val="aa"/>
    <w:link w:val="ad"/>
    <w:rsid w:val="00D82E86"/>
    <w:rPr>
      <w:b/>
      <w:bCs/>
    </w:rPr>
  </w:style>
  <w:style w:type="character" w:customStyle="1" w:styleId="ad">
    <w:name w:val="Тема примечания Знак"/>
    <w:link w:val="ac"/>
    <w:rsid w:val="00D82E86"/>
    <w:rPr>
      <w:b/>
      <w:bCs/>
    </w:rPr>
  </w:style>
  <w:style w:type="table" w:customStyle="1" w:styleId="12">
    <w:name w:val="Сетка таблицы1"/>
    <w:basedOn w:val="a1"/>
    <w:next w:val="a8"/>
    <w:uiPriority w:val="59"/>
    <w:rsid w:val="0001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
    <w:uiPriority w:val="99"/>
    <w:rsid w:val="00424D35"/>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02458">
      <w:bodyDiv w:val="1"/>
      <w:marLeft w:val="0"/>
      <w:marRight w:val="0"/>
      <w:marTop w:val="0"/>
      <w:marBottom w:val="0"/>
      <w:divBdr>
        <w:top w:val="none" w:sz="0" w:space="0" w:color="auto"/>
        <w:left w:val="none" w:sz="0" w:space="0" w:color="auto"/>
        <w:bottom w:val="none" w:sz="0" w:space="0" w:color="auto"/>
        <w:right w:val="none" w:sz="0" w:space="0" w:color="auto"/>
      </w:divBdr>
    </w:div>
    <w:div w:id="1476020658">
      <w:bodyDiv w:val="1"/>
      <w:marLeft w:val="0"/>
      <w:marRight w:val="0"/>
      <w:marTop w:val="0"/>
      <w:marBottom w:val="0"/>
      <w:divBdr>
        <w:top w:val="none" w:sz="0" w:space="0" w:color="auto"/>
        <w:left w:val="none" w:sz="0" w:space="0" w:color="auto"/>
        <w:bottom w:val="none" w:sz="0" w:space="0" w:color="auto"/>
        <w:right w:val="none" w:sz="0" w:space="0" w:color="auto"/>
      </w:divBdr>
      <w:divsChild>
        <w:div w:id="346106565">
          <w:marLeft w:val="0"/>
          <w:marRight w:val="0"/>
          <w:marTop w:val="0"/>
          <w:marBottom w:val="0"/>
          <w:divBdr>
            <w:top w:val="none" w:sz="0" w:space="0" w:color="auto"/>
            <w:left w:val="none" w:sz="0" w:space="0" w:color="auto"/>
            <w:bottom w:val="none" w:sz="0" w:space="0" w:color="auto"/>
            <w:right w:val="none" w:sz="0" w:space="0" w:color="auto"/>
          </w:divBdr>
        </w:div>
      </w:divsChild>
    </w:div>
    <w:div w:id="1683899387">
      <w:bodyDiv w:val="1"/>
      <w:marLeft w:val="0"/>
      <w:marRight w:val="0"/>
      <w:marTop w:val="0"/>
      <w:marBottom w:val="0"/>
      <w:divBdr>
        <w:top w:val="none" w:sz="0" w:space="0" w:color="auto"/>
        <w:left w:val="none" w:sz="0" w:space="0" w:color="auto"/>
        <w:bottom w:val="none" w:sz="0" w:space="0" w:color="auto"/>
        <w:right w:val="none" w:sz="0" w:space="0" w:color="auto"/>
      </w:divBdr>
    </w:div>
    <w:div w:id="21370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AD2F-CF18-427D-A4BA-658A13BF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 целях предотвращения уклонения работодателей от заключения трудовых договоров путем использования механизмов "заемного труда" законопроектом предлагается установить в ТК РФ правила определения того, кто является работодателем в так называемых "трехстор</vt:lpstr>
    </vt:vector>
  </TitlesOfParts>
  <Company>Microsoft</Company>
  <LinksUpToDate>false</LinksUpToDate>
  <CharactersWithSpaces>23509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предотвращения уклонения работодателей от заключения трудовых договоров путем использования механизмов "заемного труда" законопроектом предлагается установить в ТК РФ правила определения того, кто является работодателем в так называемых "трехстор</dc:title>
  <dc:subject/>
  <dc:creator>PetrovSM</dc:creator>
  <cp:keywords/>
  <cp:lastModifiedBy>Ушакова Мария Васильевна</cp:lastModifiedBy>
  <cp:revision>2</cp:revision>
  <cp:lastPrinted>2020-09-08T06:52:00Z</cp:lastPrinted>
  <dcterms:created xsi:type="dcterms:W3CDTF">2024-10-02T08:07:00Z</dcterms:created>
  <dcterms:modified xsi:type="dcterms:W3CDTF">2024-10-02T08:07:00Z</dcterms:modified>
</cp:coreProperties>
</file>